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53" w:rsidRPr="00BA2BEF" w:rsidRDefault="002540EF" w:rsidP="00A149C6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BA2BEF">
        <w:rPr>
          <w:rFonts w:ascii="Times New Roman" w:hAnsi="Times New Roman"/>
          <w:b/>
          <w:szCs w:val="24"/>
          <w:lang w:val="pt-BR"/>
        </w:rPr>
        <w:cr/>
      </w:r>
    </w:p>
    <w:p w:rsidR="00BA2BEF" w:rsidRPr="00BA2BEF" w:rsidRDefault="00BA2BEF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BA2BEF" w:rsidRPr="00BA2BEF" w:rsidDel="00EB3977" w:rsidRDefault="00BA2BEF" w:rsidP="00A149C6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2540EF" w:rsidRPr="00BA2BEF" w:rsidRDefault="002540EF" w:rsidP="00A149C6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2540EF" w:rsidRPr="00BA2BEF" w:rsidRDefault="002540EF" w:rsidP="00A149C6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BA2BEF">
        <w:rPr>
          <w:rFonts w:ascii="Times New Roman" w:eastAsia="Times New Roman" w:hAnsi="Times New Roman"/>
          <w:b/>
          <w:szCs w:val="24"/>
          <w:lang w:val="pt-BR"/>
        </w:rPr>
        <w:t>Nomenclatura botânica oficial</w:t>
      </w:r>
      <w:r w:rsidRPr="00BA2BEF">
        <w:rPr>
          <w:rFonts w:ascii="Times New Roman" w:eastAsia="Times New Roman" w:hAnsi="Times New Roman"/>
          <w:szCs w:val="24"/>
          <w:lang w:val="pt-BR"/>
        </w:rPr>
        <w:t xml:space="preserve">: </w:t>
      </w:r>
      <w:proofErr w:type="spellStart"/>
      <w:r w:rsidR="003F36F1" w:rsidRPr="000A2215">
        <w:rPr>
          <w:rFonts w:ascii="Times New Roman" w:eastAsia="Times New Roman" w:hAnsi="Times New Roman"/>
          <w:i/>
          <w:szCs w:val="24"/>
          <w:lang w:val="pt-BR"/>
        </w:rPr>
        <w:t>Actaea</w:t>
      </w:r>
      <w:proofErr w:type="spellEnd"/>
      <w:r w:rsidR="003F36F1" w:rsidRPr="000A2215">
        <w:rPr>
          <w:rFonts w:ascii="Times New Roman" w:eastAsia="Times New Roman" w:hAnsi="Times New Roman"/>
          <w:i/>
          <w:szCs w:val="24"/>
          <w:lang w:val="pt-BR"/>
        </w:rPr>
        <w:t xml:space="preserve"> racemosa</w:t>
      </w:r>
      <w:r w:rsidR="003F36F1" w:rsidRPr="00BA2BEF">
        <w:rPr>
          <w:rFonts w:ascii="Times New Roman" w:eastAsia="Times New Roman" w:hAnsi="Times New Roman"/>
          <w:szCs w:val="24"/>
          <w:lang w:val="pt-BR"/>
        </w:rPr>
        <w:t xml:space="preserve"> L.</w:t>
      </w:r>
      <w:r w:rsidR="003F36F1" w:rsidRPr="00BA2BEF">
        <w:rPr>
          <w:rFonts w:ascii="Times New Roman" w:eastAsia="Times New Roman" w:hAnsi="Times New Roman"/>
          <w:i/>
          <w:szCs w:val="24"/>
          <w:lang w:val="pt-BR"/>
        </w:rPr>
        <w:t xml:space="preserve"> 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BA2BEF">
        <w:rPr>
          <w:rFonts w:ascii="Times New Roman" w:eastAsia="Times New Roman" w:hAnsi="Times New Roman"/>
          <w:b/>
          <w:szCs w:val="24"/>
          <w:lang w:val="pt-BR"/>
        </w:rPr>
        <w:t>Nome popular:</w:t>
      </w:r>
      <w:r w:rsidRPr="00BA2BEF">
        <w:rPr>
          <w:rFonts w:ascii="Times New Roman" w:eastAsia="Times New Roman" w:hAnsi="Times New Roman"/>
          <w:szCs w:val="24"/>
          <w:lang w:val="pt-BR"/>
        </w:rPr>
        <w:t xml:space="preserve"> Cimicífuga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BA2BEF">
        <w:rPr>
          <w:rFonts w:ascii="Times New Roman" w:eastAsia="Times New Roman" w:hAnsi="Times New Roman"/>
          <w:b/>
          <w:szCs w:val="24"/>
          <w:lang w:val="pt-BR"/>
        </w:rPr>
        <w:t>Família</w:t>
      </w:r>
      <w:r w:rsidRPr="00BA2BEF">
        <w:rPr>
          <w:rFonts w:ascii="Times New Roman" w:eastAsia="Times New Roman" w:hAnsi="Times New Roman"/>
          <w:szCs w:val="24"/>
          <w:lang w:val="pt-BR"/>
        </w:rPr>
        <w:t xml:space="preserve">: </w:t>
      </w:r>
      <w:proofErr w:type="spellStart"/>
      <w:r w:rsidRPr="00BA2BEF">
        <w:rPr>
          <w:rFonts w:ascii="Times New Roman" w:eastAsia="Times New Roman" w:hAnsi="Times New Roman"/>
          <w:szCs w:val="24"/>
          <w:lang w:val="pt-BR"/>
        </w:rPr>
        <w:t>Ranunculaceae</w:t>
      </w:r>
      <w:proofErr w:type="spellEnd"/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BA2BEF">
        <w:rPr>
          <w:rFonts w:ascii="Times New Roman" w:eastAsia="Times New Roman" w:hAnsi="Times New Roman"/>
          <w:b/>
          <w:szCs w:val="24"/>
          <w:lang w:val="pt-BR"/>
        </w:rPr>
        <w:t>Parte da planta utilizada:</w:t>
      </w:r>
      <w:r w:rsidRPr="00BA2BEF">
        <w:rPr>
          <w:rFonts w:ascii="Times New Roman" w:eastAsia="Times New Roman" w:hAnsi="Times New Roman"/>
          <w:szCs w:val="24"/>
          <w:lang w:val="pt-BR"/>
        </w:rPr>
        <w:t xml:space="preserve"> Raiz ou rizoma</w:t>
      </w:r>
    </w:p>
    <w:p w:rsidR="002540EF" w:rsidRPr="00BA2BEF" w:rsidRDefault="002540EF" w:rsidP="00A149C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540EF" w:rsidRPr="00BA2BEF" w:rsidRDefault="002540EF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APRESENTAÇÕES</w:t>
      </w:r>
    </w:p>
    <w:p w:rsidR="00EB3977" w:rsidRDefault="0000754A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BA2BEF">
        <w:rPr>
          <w:rFonts w:ascii="Times New Roman" w:hAnsi="Times New Roman"/>
          <w:b/>
          <w:szCs w:val="24"/>
          <w:u w:val="single"/>
          <w:lang w:val="pt-BR"/>
        </w:rPr>
        <w:cr/>
      </w:r>
      <w:r w:rsidRPr="00BA2BEF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BA2BEF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BA2BEF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BA2BEF">
        <w:rPr>
          <w:rFonts w:ascii="Times New Roman" w:hAnsi="Times New Roman"/>
          <w:szCs w:val="24"/>
          <w:u w:val="single"/>
          <w:lang w:val="pt-BR"/>
        </w:rPr>
        <w:cr/>
      </w:r>
      <w:r w:rsidR="00CB77FC" w:rsidRPr="001B6C4E">
        <w:rPr>
          <w:rFonts w:ascii="Times New Roman" w:hAnsi="Times New Roman"/>
          <w:szCs w:val="24"/>
          <w:u w:val="single"/>
          <w:lang w:val="pt-BR"/>
        </w:rPr>
        <w:t xml:space="preserve">- a quantidade total de acessórios dosadores que acompanha as apresentações, quando aplicável.  </w:t>
      </w:r>
    </w:p>
    <w:p w:rsidR="00CB77FC" w:rsidRPr="00BA2BEF" w:rsidRDefault="00CB77FC" w:rsidP="00A149C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540EF" w:rsidRPr="00BA2BEF" w:rsidRDefault="008D28C0" w:rsidP="00A149C6">
      <w:pPr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00754A" w:rsidRPr="00BA2BEF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BA2BEF" w:rsidRDefault="007A1119" w:rsidP="00A149C6">
      <w:pPr>
        <w:jc w:val="both"/>
        <w:rPr>
          <w:rFonts w:ascii="Times New Roman" w:hAnsi="Times New Roman"/>
          <w:szCs w:val="24"/>
          <w:lang w:val="pt-BR"/>
        </w:rPr>
      </w:pPr>
      <w:r w:rsidRPr="000A2215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0A2215">
        <w:rPr>
          <w:rFonts w:ascii="Times New Roman" w:hAnsi="Times New Roman"/>
          <w:szCs w:val="24"/>
          <w:lang w:val="pt-BR"/>
        </w:rPr>
        <w:t xml:space="preserve"> </w:t>
      </w:r>
      <w:r w:rsidR="00DB5B99">
        <w:rPr>
          <w:rFonts w:ascii="Times New Roman" w:hAnsi="Times New Roman"/>
          <w:szCs w:val="24"/>
          <w:lang w:val="pt-BR"/>
        </w:rPr>
        <w:t>“</w:t>
      </w:r>
      <w:r w:rsidRPr="000A2215">
        <w:rPr>
          <w:rFonts w:ascii="Times New Roman" w:hAnsi="Times New Roman"/>
          <w:b/>
          <w:szCs w:val="24"/>
          <w:lang w:val="pt-BR"/>
        </w:rPr>
        <w:t>USO</w:t>
      </w:r>
      <w:r w:rsidRPr="000A2215">
        <w:rPr>
          <w:rFonts w:ascii="Times New Roman" w:hAnsi="Times New Roman"/>
          <w:szCs w:val="24"/>
          <w:lang w:val="pt-BR"/>
        </w:rPr>
        <w:t xml:space="preserve"> </w:t>
      </w:r>
      <w:r w:rsidRPr="000A2215">
        <w:rPr>
          <w:rFonts w:ascii="Times New Roman" w:hAnsi="Times New Roman"/>
          <w:b/>
          <w:szCs w:val="24"/>
          <w:lang w:val="pt-BR"/>
        </w:rPr>
        <w:t>ADULTO</w:t>
      </w:r>
      <w:r w:rsidRPr="000A2215">
        <w:rPr>
          <w:rFonts w:ascii="Times New Roman" w:hAnsi="Times New Roman"/>
          <w:szCs w:val="24"/>
          <w:lang w:val="pt-BR"/>
        </w:rPr>
        <w:t xml:space="preserve">, </w:t>
      </w:r>
      <w:r w:rsidRPr="000A2215">
        <w:rPr>
          <w:rFonts w:ascii="Times New Roman" w:hAnsi="Times New Roman"/>
          <w:b/>
          <w:szCs w:val="24"/>
          <w:lang w:val="pt-BR"/>
        </w:rPr>
        <w:t>USO</w:t>
      </w:r>
      <w:r w:rsidRPr="000A2215">
        <w:rPr>
          <w:rFonts w:ascii="Times New Roman" w:hAnsi="Times New Roman"/>
          <w:szCs w:val="24"/>
          <w:lang w:val="pt-BR"/>
        </w:rPr>
        <w:t xml:space="preserve"> </w:t>
      </w:r>
      <w:r w:rsidRPr="000A2215">
        <w:rPr>
          <w:rFonts w:ascii="Times New Roman" w:hAnsi="Times New Roman"/>
          <w:b/>
          <w:szCs w:val="24"/>
          <w:lang w:val="pt-BR"/>
        </w:rPr>
        <w:t>ADULTO E</w:t>
      </w:r>
      <w:r w:rsidRPr="000A2215">
        <w:rPr>
          <w:rFonts w:ascii="Times New Roman" w:hAnsi="Times New Roman"/>
          <w:szCs w:val="24"/>
          <w:lang w:val="pt-BR"/>
        </w:rPr>
        <w:t xml:space="preserve"> </w:t>
      </w:r>
      <w:r w:rsidRPr="000A2215">
        <w:rPr>
          <w:rFonts w:ascii="Times New Roman" w:hAnsi="Times New Roman"/>
          <w:b/>
          <w:szCs w:val="24"/>
          <w:lang w:val="pt-BR"/>
        </w:rPr>
        <w:t>PEDIÁTRICO ACIMA DE___</w:t>
      </w:r>
      <w:r w:rsidR="00DB5B99">
        <w:rPr>
          <w:rFonts w:ascii="Times New Roman" w:hAnsi="Times New Roman"/>
          <w:b/>
          <w:szCs w:val="24"/>
          <w:lang w:val="pt-BR"/>
        </w:rPr>
        <w:t>”</w:t>
      </w:r>
      <w:r w:rsidRPr="00DB5B99">
        <w:rPr>
          <w:rFonts w:ascii="Times New Roman" w:hAnsi="Times New Roman"/>
          <w:szCs w:val="24"/>
          <w:u w:val="single"/>
          <w:lang w:val="pt-BR"/>
        </w:rPr>
        <w:t xml:space="preserve"> ou</w:t>
      </w:r>
      <w:r w:rsidRPr="00DB5B99">
        <w:rPr>
          <w:rFonts w:ascii="Times New Roman" w:hAnsi="Times New Roman"/>
          <w:szCs w:val="24"/>
          <w:lang w:val="pt-BR"/>
        </w:rPr>
        <w:t xml:space="preserve"> </w:t>
      </w:r>
      <w:r w:rsidR="00DB5B99">
        <w:rPr>
          <w:rFonts w:ascii="Times New Roman" w:hAnsi="Times New Roman"/>
          <w:szCs w:val="24"/>
          <w:lang w:val="pt-BR"/>
        </w:rPr>
        <w:t>“</w:t>
      </w:r>
      <w:r w:rsidRPr="000A2215">
        <w:rPr>
          <w:rFonts w:ascii="Times New Roman" w:hAnsi="Times New Roman"/>
          <w:b/>
          <w:szCs w:val="24"/>
          <w:lang w:val="pt-BR"/>
        </w:rPr>
        <w:t>USO</w:t>
      </w:r>
      <w:r w:rsidRPr="000A2215">
        <w:rPr>
          <w:rFonts w:ascii="Times New Roman" w:hAnsi="Times New Roman"/>
          <w:szCs w:val="24"/>
          <w:lang w:val="pt-BR"/>
        </w:rPr>
        <w:t xml:space="preserve"> </w:t>
      </w:r>
      <w:r w:rsidRPr="000A2215">
        <w:rPr>
          <w:rFonts w:ascii="Times New Roman" w:hAnsi="Times New Roman"/>
          <w:b/>
          <w:szCs w:val="24"/>
          <w:lang w:val="pt-BR"/>
        </w:rPr>
        <w:t>PEDIÁTRICO ACIMA DE ____</w:t>
      </w:r>
      <w:r w:rsidR="00DB5B99">
        <w:rPr>
          <w:rFonts w:ascii="Times New Roman" w:hAnsi="Times New Roman"/>
          <w:b/>
          <w:szCs w:val="24"/>
          <w:lang w:val="pt-BR"/>
        </w:rPr>
        <w:t>”</w:t>
      </w:r>
      <w:r w:rsidRPr="000A2215">
        <w:rPr>
          <w:rFonts w:ascii="Times New Roman" w:hAnsi="Times New Roman"/>
          <w:szCs w:val="24"/>
          <w:lang w:val="pt-BR"/>
        </w:rPr>
        <w:t xml:space="preserve">, </w:t>
      </w:r>
      <w:r w:rsidRPr="000A2215">
        <w:rPr>
          <w:rFonts w:ascii="Times New Roman" w:hAnsi="Times New Roman"/>
          <w:szCs w:val="24"/>
          <w:u w:val="single"/>
          <w:lang w:val="pt-BR"/>
        </w:rPr>
        <w:t xml:space="preserve">indicando a idade mínima, em meses ou anos, para qual foi aprovada no registro o uso do medicamento. </w:t>
      </w:r>
      <w:r w:rsidR="00CB77FC" w:rsidRPr="000F2EA3">
        <w:rPr>
          <w:rFonts w:ascii="Times New Roman" w:hAnsi="Times New Roman"/>
          <w:szCs w:val="24"/>
          <w:u w:val="single"/>
          <w:lang w:val="pt-BR"/>
        </w:rPr>
        <w:t>No caso de medicamentos sem restrição de uso por idade, conforme aprovado no registro, incluir a frase</w:t>
      </w:r>
      <w:r w:rsidR="00CB77FC" w:rsidRPr="000F2EA3">
        <w:rPr>
          <w:rFonts w:ascii="Times New Roman" w:hAnsi="Times New Roman"/>
          <w:szCs w:val="24"/>
          <w:lang w:val="pt-BR"/>
        </w:rPr>
        <w:t xml:space="preserve"> “</w:t>
      </w:r>
      <w:r w:rsidR="00CB77FC" w:rsidRPr="000F2EA3">
        <w:rPr>
          <w:rFonts w:ascii="Times New Roman" w:hAnsi="Times New Roman"/>
          <w:b/>
          <w:szCs w:val="24"/>
          <w:lang w:val="pt-BR"/>
        </w:rPr>
        <w:t>USO ADULTO e PEDIÁTRICO</w:t>
      </w:r>
      <w:r w:rsidR="00CB77FC" w:rsidRPr="000F2EA3">
        <w:rPr>
          <w:rFonts w:ascii="Times New Roman" w:hAnsi="Times New Roman"/>
          <w:szCs w:val="24"/>
          <w:lang w:val="pt-BR"/>
        </w:rPr>
        <w:t>”.</w:t>
      </w:r>
    </w:p>
    <w:p w:rsidR="00CB77FC" w:rsidRPr="00BA2BEF" w:rsidRDefault="00CB77FC" w:rsidP="00A149C6">
      <w:pPr>
        <w:jc w:val="both"/>
        <w:rPr>
          <w:rFonts w:ascii="Times New Roman" w:hAnsi="Times New Roman"/>
          <w:szCs w:val="24"/>
          <w:highlight w:val="yellow"/>
          <w:lang w:val="pt-BR"/>
        </w:rPr>
      </w:pPr>
    </w:p>
    <w:p w:rsidR="00B56017" w:rsidRDefault="00BA2BEF" w:rsidP="00A149C6">
      <w:pPr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COMPOSIÇÃO</w:t>
      </w:r>
    </w:p>
    <w:p w:rsidR="000E7A3D" w:rsidRPr="00A76A52" w:rsidRDefault="007A1119" w:rsidP="00A149C6">
      <w:pPr>
        <w:jc w:val="both"/>
        <w:rPr>
          <w:rFonts w:ascii="Times New Roman" w:hAnsi="Times New Roman"/>
          <w:szCs w:val="24"/>
          <w:lang w:val="pt-BR"/>
        </w:rPr>
      </w:pPr>
      <w:r w:rsidRPr="00A76A52">
        <w:rPr>
          <w:rFonts w:ascii="Times New Roman" w:hAnsi="Times New Roman"/>
          <w:szCs w:val="24"/>
          <w:lang w:val="pt-BR"/>
        </w:rPr>
        <w:t xml:space="preserve">Cada </w:t>
      </w:r>
      <w:r w:rsidRPr="00A76A52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A76A52">
        <w:rPr>
          <w:rFonts w:ascii="Times New Roman" w:hAnsi="Times New Roman"/>
          <w:szCs w:val="24"/>
          <w:lang w:val="pt-BR"/>
        </w:rPr>
        <w:t xml:space="preserve"> contém:</w:t>
      </w:r>
    </w:p>
    <w:p w:rsidR="000E7A3D" w:rsidRPr="00A76A52" w:rsidRDefault="000E7A3D" w:rsidP="00A149C6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A76A52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A76A52">
        <w:rPr>
          <w:rFonts w:ascii="Times New Roman" w:hAnsi="Times New Roman"/>
          <w:szCs w:val="24"/>
          <w:lang w:val="pt-BR"/>
        </w:rPr>
        <w:t xml:space="preserve"> </w:t>
      </w:r>
      <w:r w:rsidR="00A02EBC" w:rsidRPr="00A76A52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="00A02EBC" w:rsidRPr="00A76A52">
        <w:rPr>
          <w:rFonts w:ascii="Times New Roman" w:eastAsia="Times New Roman" w:hAnsi="Times New Roman"/>
          <w:i/>
          <w:szCs w:val="24"/>
          <w:lang w:val="pt-BR"/>
        </w:rPr>
        <w:t>Actaea</w:t>
      </w:r>
      <w:proofErr w:type="spellEnd"/>
      <w:r w:rsidR="00A02EBC" w:rsidRPr="00A76A52">
        <w:rPr>
          <w:rFonts w:ascii="Times New Roman" w:eastAsia="Times New Roman" w:hAnsi="Times New Roman"/>
          <w:i/>
          <w:szCs w:val="24"/>
          <w:lang w:val="pt-BR"/>
        </w:rPr>
        <w:t xml:space="preserve"> racemosa</w:t>
      </w:r>
      <w:r w:rsidR="00A02EBC" w:rsidRPr="00A76A52">
        <w:rPr>
          <w:rFonts w:ascii="Times New Roman" w:eastAsia="Times New Roman" w:hAnsi="Times New Roman"/>
          <w:szCs w:val="24"/>
          <w:lang w:val="pt-BR"/>
        </w:rPr>
        <w:t xml:space="preserve"> L</w:t>
      </w:r>
      <w:proofErr w:type="gramStart"/>
      <w:r w:rsidRPr="00A76A52">
        <w:rPr>
          <w:rFonts w:ascii="Times New Roman" w:hAnsi="Times New Roman"/>
          <w:szCs w:val="24"/>
          <w:lang w:val="pt-BR"/>
        </w:rPr>
        <w:t>...........</w:t>
      </w:r>
      <w:proofErr w:type="gramEnd"/>
      <w:r w:rsidRPr="00A76A52">
        <w:rPr>
          <w:rFonts w:ascii="Times New Roman" w:hAnsi="Times New Roman"/>
          <w:szCs w:val="24"/>
          <w:lang w:val="pt-BR"/>
        </w:rPr>
        <w:t xml:space="preserve"> XXX </w:t>
      </w:r>
      <w:proofErr w:type="spellStart"/>
      <w:proofErr w:type="gramStart"/>
      <w:r w:rsidRPr="00A76A5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A76A52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A76A52">
        <w:rPr>
          <w:rFonts w:ascii="Times New Roman" w:hAnsi="Times New Roman"/>
          <w:szCs w:val="24"/>
          <w:lang w:val="pt-BR"/>
        </w:rPr>
        <w:t>mg</w:t>
      </w:r>
      <w:proofErr w:type="spellEnd"/>
      <w:r w:rsidRPr="00A76A52">
        <w:rPr>
          <w:rFonts w:ascii="Times New Roman" w:hAnsi="Times New Roman"/>
          <w:szCs w:val="24"/>
          <w:lang w:val="pt-BR"/>
        </w:rPr>
        <w:t xml:space="preserve">/ unidade de medida ou XXX% de </w:t>
      </w:r>
      <w:r w:rsidR="001C0BE4" w:rsidRPr="00A76A52">
        <w:rPr>
          <w:rFonts w:ascii="Times New Roman" w:hAnsi="Times New Roman"/>
          <w:szCs w:val="24"/>
          <w:lang w:val="pt-BR"/>
        </w:rPr>
        <w:t xml:space="preserve">glicosídeos </w:t>
      </w:r>
      <w:proofErr w:type="spellStart"/>
      <w:r w:rsidR="001C0BE4" w:rsidRPr="00A76A52">
        <w:rPr>
          <w:rFonts w:ascii="Times New Roman" w:hAnsi="Times New Roman"/>
          <w:szCs w:val="24"/>
          <w:lang w:val="pt-BR"/>
        </w:rPr>
        <w:t>triterpênicos</w:t>
      </w:r>
      <w:proofErr w:type="spellEnd"/>
      <w:r w:rsidR="001C0BE4" w:rsidRPr="00A76A52">
        <w:rPr>
          <w:rFonts w:ascii="Times New Roman" w:hAnsi="Times New Roman"/>
          <w:szCs w:val="24"/>
          <w:lang w:val="pt-BR"/>
        </w:rPr>
        <w:t xml:space="preserve"> expressos em 23-</w:t>
      </w:r>
      <w:proofErr w:type="spellStart"/>
      <w:r w:rsidR="001C0BE4" w:rsidRPr="00A76A52">
        <w:rPr>
          <w:rFonts w:ascii="Times New Roman" w:hAnsi="Times New Roman"/>
          <w:szCs w:val="24"/>
          <w:lang w:val="pt-BR"/>
        </w:rPr>
        <w:t>epi</w:t>
      </w:r>
      <w:proofErr w:type="spellEnd"/>
      <w:r w:rsidR="001C0BE4" w:rsidRPr="00A76A52">
        <w:rPr>
          <w:rFonts w:ascii="Times New Roman" w:hAnsi="Times New Roman"/>
          <w:szCs w:val="24"/>
          <w:lang w:val="pt-BR"/>
        </w:rPr>
        <w:t>-26-</w:t>
      </w:r>
      <w:proofErr w:type="spellStart"/>
      <w:r w:rsidR="001C0BE4" w:rsidRPr="00A76A52">
        <w:rPr>
          <w:rFonts w:ascii="Times New Roman" w:hAnsi="Times New Roman"/>
          <w:szCs w:val="24"/>
          <w:lang w:val="pt-BR"/>
        </w:rPr>
        <w:t>desoxiacteína</w:t>
      </w:r>
      <w:proofErr w:type="spellEnd"/>
      <w:r w:rsidRPr="00A76A52">
        <w:rPr>
          <w:rFonts w:ascii="Times New Roman" w:hAnsi="Times New Roman"/>
          <w:szCs w:val="24"/>
          <w:lang w:val="pt-BR"/>
        </w:rPr>
        <w:t>)</w:t>
      </w:r>
      <w:r w:rsidRPr="00A76A52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EE042D" w:rsidRPr="007A3763" w:rsidRDefault="00EE042D" w:rsidP="00A149C6">
      <w:pPr>
        <w:ind w:right="39"/>
        <w:jc w:val="both"/>
        <w:rPr>
          <w:rFonts w:ascii="Times New Roman" w:hAnsi="Times New Roman"/>
          <w:i/>
          <w:iCs/>
          <w:szCs w:val="24"/>
          <w:lang w:val="pt-BR"/>
        </w:rPr>
      </w:pPr>
      <w:r w:rsidRPr="00A76A52">
        <w:rPr>
          <w:rFonts w:ascii="Times New Roman" w:hAnsi="Times New Roman"/>
          <w:lang w:val="pt-BR"/>
        </w:rPr>
        <w:t xml:space="preserve">Equivalente a XXX </w:t>
      </w:r>
      <w:proofErr w:type="spellStart"/>
      <w:proofErr w:type="gramStart"/>
      <w:r w:rsidRPr="00A76A52">
        <w:rPr>
          <w:rFonts w:ascii="Times New Roman" w:hAnsi="Times New Roman"/>
          <w:lang w:val="pt-BR"/>
        </w:rPr>
        <w:t>mg</w:t>
      </w:r>
      <w:proofErr w:type="spellEnd"/>
      <w:proofErr w:type="gramEnd"/>
      <w:r w:rsidRPr="00A76A52">
        <w:rPr>
          <w:rFonts w:ascii="Times New Roman" w:hAnsi="Times New Roman"/>
          <w:iCs/>
          <w:lang w:val="pt-BR"/>
        </w:rPr>
        <w:t xml:space="preserve"> de </w:t>
      </w:r>
      <w:r w:rsidRPr="00A76A52">
        <w:rPr>
          <w:rFonts w:ascii="Times New Roman" w:hAnsi="Times New Roman"/>
          <w:szCs w:val="24"/>
          <w:lang w:val="pt-BR"/>
        </w:rPr>
        <w:t xml:space="preserve">glicosídeos </w:t>
      </w:r>
      <w:proofErr w:type="spellStart"/>
      <w:r w:rsidRPr="00A76A52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A76A52">
        <w:rPr>
          <w:rFonts w:ascii="Times New Roman" w:hAnsi="Times New Roman"/>
          <w:szCs w:val="24"/>
          <w:lang w:val="pt-BR"/>
        </w:rPr>
        <w:t xml:space="preserve"> expressos em 23-</w:t>
      </w:r>
      <w:proofErr w:type="spellStart"/>
      <w:r w:rsidRPr="00A76A52">
        <w:rPr>
          <w:rFonts w:ascii="Times New Roman" w:hAnsi="Times New Roman"/>
          <w:szCs w:val="24"/>
          <w:lang w:val="pt-BR"/>
        </w:rPr>
        <w:t>epi</w:t>
      </w:r>
      <w:proofErr w:type="spellEnd"/>
      <w:r w:rsidRPr="00A76A52">
        <w:rPr>
          <w:rFonts w:ascii="Times New Roman" w:hAnsi="Times New Roman"/>
          <w:szCs w:val="24"/>
          <w:lang w:val="pt-BR"/>
        </w:rPr>
        <w:t>-26-</w:t>
      </w:r>
      <w:proofErr w:type="spellStart"/>
      <w:r w:rsidRPr="00A76A52">
        <w:rPr>
          <w:rFonts w:ascii="Times New Roman" w:hAnsi="Times New Roman"/>
          <w:szCs w:val="24"/>
          <w:lang w:val="pt-BR"/>
        </w:rPr>
        <w:t>desoxiacteína</w:t>
      </w:r>
      <w:proofErr w:type="spellEnd"/>
      <w:r w:rsidRPr="00A76A52">
        <w:rPr>
          <w:rFonts w:ascii="Times New Roman" w:hAnsi="Times New Roman"/>
          <w:lang w:val="pt-BR"/>
        </w:rPr>
        <w:t xml:space="preserve"> / </w:t>
      </w:r>
      <w:r w:rsidRPr="00A76A52">
        <w:rPr>
          <w:rFonts w:ascii="Times New Roman" w:hAnsi="Times New Roman"/>
          <w:u w:val="single"/>
          <w:lang w:val="pt-BR"/>
        </w:rPr>
        <w:t>unidade de medida ou unidade farmacotécnica do produto terminado</w:t>
      </w:r>
    </w:p>
    <w:p w:rsidR="002540EF" w:rsidRPr="00BA2BEF" w:rsidRDefault="0000754A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2540EF" w:rsidRPr="00BA2BEF" w:rsidRDefault="0000754A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2540EF" w:rsidRPr="00BA2BEF" w:rsidRDefault="0000754A" w:rsidP="00A149C6">
      <w:pPr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r w:rsidRPr="00BA2BEF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BA2BEF">
        <w:rPr>
          <w:rFonts w:ascii="Times New Roman" w:hAnsi="Times New Roman"/>
          <w:szCs w:val="24"/>
          <w:u w:val="single"/>
          <w:lang w:val="pt-BR"/>
        </w:rPr>
        <w:t>/gotas)</w:t>
      </w:r>
      <w:r w:rsidR="002540EF" w:rsidRPr="00BA2BEF">
        <w:rPr>
          <w:rFonts w:ascii="Times New Roman" w:hAnsi="Times New Roman"/>
          <w:szCs w:val="24"/>
          <w:lang w:val="pt-BR"/>
        </w:rPr>
        <w:t>.</w:t>
      </w:r>
    </w:p>
    <w:p w:rsidR="002540EF" w:rsidRPr="00BA2BEF" w:rsidRDefault="002540EF" w:rsidP="00A149C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BA2BEF" w:rsidRPr="00BA2BEF" w:rsidRDefault="00BA2BEF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INFORMAÇÕES AO PACIENTE:</w:t>
      </w:r>
    </w:p>
    <w:p w:rsidR="00BA2BEF" w:rsidRPr="00BA2BEF" w:rsidRDefault="00BA2BEF" w:rsidP="00A149C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540EF" w:rsidRPr="00BA2BEF" w:rsidRDefault="002540EF" w:rsidP="00A149C6">
      <w:pPr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BA2BEF">
        <w:rPr>
          <w:rFonts w:ascii="Times New Roman" w:hAnsi="Times New Roman"/>
          <w:szCs w:val="24"/>
          <w:lang w:val="pt-BR"/>
        </w:rPr>
        <w:t>?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Para aliviar os sintomas da pré e pós-menopausa, como rubor, ondas de calor, suor excessivo,</w:t>
      </w:r>
      <w:r w:rsid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palpitações e alterações depressivas de humor e do sono.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BA2BEF">
        <w:rPr>
          <w:rFonts w:ascii="Times New Roman" w:hAnsi="Times New Roman"/>
          <w:b/>
          <w:szCs w:val="24"/>
          <w:lang w:val="pt-BR"/>
        </w:rPr>
        <w:cr/>
      </w:r>
      <w:r w:rsidRPr="00BA2BEF">
        <w:rPr>
          <w:rFonts w:ascii="Times New Roman" w:hAnsi="Times New Roman"/>
          <w:szCs w:val="24"/>
          <w:lang w:val="pt-BR"/>
        </w:rPr>
        <w:t xml:space="preserve"> Atua amenizando os sintomas da pré e pós-menopausa.</w:t>
      </w:r>
    </w:p>
    <w:p w:rsidR="002540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lastRenderedPageBreak/>
        <w:t>O efeito terapêutico geralmente é mais nítido após duas semanas de uso do medicamento,apresentando o efeito máximo dentro de oito semanas.</w:t>
      </w:r>
    </w:p>
    <w:p w:rsidR="00BA2BEF" w:rsidRPr="00CC51B9" w:rsidRDefault="00BA2B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56017">
        <w:rPr>
          <w:rFonts w:ascii="Times New Roman" w:eastAsiaTheme="minorHAnsi" w:hAnsi="Times New Roman"/>
          <w:szCs w:val="24"/>
          <w:u w:val="single"/>
          <w:lang w:val="pt-BR" w:eastAsia="en-US"/>
        </w:rPr>
        <w:t>Informar o tempo médio estimado para início da ação terapêutica do medicamento, quando aplicável</w:t>
      </w:r>
      <w:r w:rsidRPr="00B56017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  <w:r w:rsidRPr="00BA2BEF">
        <w:rPr>
          <w:rFonts w:ascii="Times New Roman" w:hAnsi="Times New Roman"/>
          <w:b/>
          <w:szCs w:val="24"/>
          <w:lang w:val="pt-BR"/>
        </w:rPr>
        <w:cr/>
      </w:r>
      <w:r w:rsidRPr="00BA2BEF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não devem fazer uso do produto.</w:t>
      </w:r>
    </w:p>
    <w:p w:rsidR="00B56017" w:rsidRDefault="00B56017" w:rsidP="00A149C6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3B6356">
        <w:rPr>
          <w:rFonts w:ascii="Times New Roman" w:hAnsi="Times New Roman"/>
          <w:b/>
          <w:szCs w:val="24"/>
          <w:lang w:val="pt-BR"/>
        </w:rPr>
        <w:t xml:space="preserve">Este medicamento é </w:t>
      </w:r>
      <w:proofErr w:type="spellStart"/>
      <w:r w:rsidRPr="003B6356">
        <w:rPr>
          <w:rFonts w:ascii="Times New Roman" w:hAnsi="Times New Roman"/>
          <w:b/>
          <w:szCs w:val="24"/>
          <w:lang w:val="pt-BR"/>
        </w:rPr>
        <w:t>contraindicado</w:t>
      </w:r>
      <w:proofErr w:type="spellEnd"/>
      <w:r w:rsidRPr="003B6356">
        <w:rPr>
          <w:rFonts w:ascii="Times New Roman" w:hAnsi="Times New Roman"/>
          <w:b/>
          <w:szCs w:val="24"/>
          <w:lang w:val="pt-BR"/>
        </w:rPr>
        <w:t xml:space="preserve"> durante a gravidez por promover o fluxo menstrual e ter efeito estimulante uterino.</w:t>
      </w:r>
    </w:p>
    <w:p w:rsidR="00BA2BEF" w:rsidRPr="00F36F31" w:rsidRDefault="00BA2BEF" w:rsidP="00A149C6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CB77FC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r w:rsidRPr="00CB77FC">
        <w:rPr>
          <w:rFonts w:ascii="Times New Roman" w:hAnsi="Times New Roman"/>
          <w:szCs w:val="24"/>
          <w:u w:val="single"/>
          <w:lang w:val="pt-BR"/>
        </w:rPr>
        <w:t>contraindicação</w:t>
      </w:r>
      <w:proofErr w:type="spellEnd"/>
      <w:r w:rsidRPr="00CB77FC">
        <w:rPr>
          <w:rFonts w:ascii="Times New Roman" w:hAnsi="Times New Roman"/>
          <w:szCs w:val="24"/>
          <w:u w:val="single"/>
          <w:lang w:val="pt-BR"/>
        </w:rPr>
        <w:t xml:space="preserve"> para o uso de princípios ativos, classe terapêutica e</w:t>
      </w:r>
      <w:r w:rsidR="00B56017" w:rsidRPr="00CB77FC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B77FC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</w:t>
      </w:r>
      <w:r w:rsidR="00B56017" w:rsidRPr="00CB77FC">
        <w:rPr>
          <w:rFonts w:ascii="Times New Roman" w:hAnsi="Times New Roman"/>
          <w:szCs w:val="24"/>
          <w:u w:val="single"/>
          <w:lang w:val="pt-BR"/>
        </w:rPr>
        <w:t>.</w:t>
      </w:r>
    </w:p>
    <w:p w:rsidR="00BA2BEF" w:rsidRPr="00B5096D" w:rsidRDefault="00BA2BEF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Há um relato de hepatite </w:t>
      </w:r>
      <w:proofErr w:type="spellStart"/>
      <w:r w:rsidRPr="00BA2BEF">
        <w:rPr>
          <w:rFonts w:ascii="Times New Roman" w:hAnsi="Times New Roman"/>
          <w:szCs w:val="24"/>
          <w:lang w:val="pt-BR"/>
        </w:rPr>
        <w:t>necrosante</w:t>
      </w:r>
      <w:proofErr w:type="spellEnd"/>
      <w:r w:rsidRPr="00BA2BEF">
        <w:rPr>
          <w:rFonts w:ascii="Times New Roman" w:hAnsi="Times New Roman"/>
          <w:szCs w:val="24"/>
          <w:lang w:val="pt-BR"/>
        </w:rPr>
        <w:t xml:space="preserve"> ocorrido após a tomada de um produto à base de </w:t>
      </w:r>
      <w:r w:rsidR="00836153">
        <w:rPr>
          <w:rFonts w:ascii="Times New Roman" w:eastAsia="Times New Roman" w:hAnsi="Times New Roman"/>
          <w:szCs w:val="24"/>
          <w:lang w:val="pt-BR"/>
        </w:rPr>
        <w:t>c</w:t>
      </w:r>
      <w:r w:rsidR="00836153" w:rsidRPr="00BA2BEF">
        <w:rPr>
          <w:rFonts w:ascii="Times New Roman" w:eastAsia="Times New Roman" w:hAnsi="Times New Roman"/>
          <w:szCs w:val="24"/>
          <w:lang w:val="pt-BR"/>
        </w:rPr>
        <w:t>imicífuga</w:t>
      </w:r>
      <w:r w:rsidR="00836153" w:rsidRP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 xml:space="preserve">por uma semana, portanto este medicamento deve ser administrado com cuidado </w:t>
      </w:r>
      <w:proofErr w:type="gramStart"/>
      <w:r w:rsidRPr="00BA2BEF">
        <w:rPr>
          <w:rFonts w:ascii="Times New Roman" w:hAnsi="Times New Roman"/>
          <w:szCs w:val="24"/>
          <w:lang w:val="pt-BR"/>
        </w:rPr>
        <w:t>a</w:t>
      </w:r>
      <w:proofErr w:type="gramEnd"/>
      <w:r w:rsidRPr="00BA2BEF">
        <w:rPr>
          <w:rFonts w:ascii="Times New Roman" w:hAnsi="Times New Roman"/>
          <w:szCs w:val="24"/>
          <w:lang w:val="pt-BR"/>
        </w:rPr>
        <w:t xml:space="preserve"> pacientes com</w:t>
      </w:r>
      <w:r w:rsid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insuficiência hepática grave.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Pessoas alérgicas a </w:t>
      </w:r>
      <w:proofErr w:type="spellStart"/>
      <w:r w:rsidRPr="00BA2BEF">
        <w:rPr>
          <w:rFonts w:ascii="Times New Roman" w:hAnsi="Times New Roman"/>
          <w:szCs w:val="24"/>
          <w:lang w:val="pt-BR"/>
        </w:rPr>
        <w:t>salicilatos</w:t>
      </w:r>
      <w:proofErr w:type="spellEnd"/>
      <w:r w:rsidRPr="00BA2BEF">
        <w:rPr>
          <w:rFonts w:ascii="Times New Roman" w:hAnsi="Times New Roman"/>
          <w:szCs w:val="24"/>
          <w:lang w:val="pt-BR"/>
        </w:rPr>
        <w:t xml:space="preserve"> devem utilizar este medicamento com cuidado, pois produtos à base</w:t>
      </w:r>
      <w:r w:rsid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 xml:space="preserve">de </w:t>
      </w:r>
      <w:r w:rsidR="00836153">
        <w:rPr>
          <w:rFonts w:ascii="Times New Roman" w:hAnsi="Times New Roman"/>
          <w:szCs w:val="24"/>
          <w:lang w:val="pt-BR"/>
        </w:rPr>
        <w:t>c</w:t>
      </w:r>
      <w:r w:rsidR="00836153" w:rsidRPr="00BA2BEF">
        <w:rPr>
          <w:rFonts w:ascii="Times New Roman" w:eastAsia="Times New Roman" w:hAnsi="Times New Roman"/>
          <w:szCs w:val="24"/>
          <w:lang w:val="pt-BR"/>
        </w:rPr>
        <w:t>imicífuga</w:t>
      </w:r>
      <w:r w:rsidR="00836153" w:rsidRP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contêm pequenas quantidades de ácido salicílico.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Em caso de hipersensibilidade ao produto, recomenda-se descontinuar o uso e consultar o médico.</w:t>
      </w:r>
    </w:p>
    <w:p w:rsidR="002540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Este medicamento pode potencializar o efeito de medicamentos anti-hipertensivos.</w:t>
      </w:r>
    </w:p>
    <w:p w:rsidR="003B6356" w:rsidRPr="00BA2BEF" w:rsidRDefault="003B6356" w:rsidP="003B635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Uma vez que extratos de </w:t>
      </w:r>
      <w:r>
        <w:rPr>
          <w:rFonts w:ascii="Times New Roman" w:hAnsi="Times New Roman"/>
          <w:szCs w:val="24"/>
          <w:lang w:val="pt-BR"/>
        </w:rPr>
        <w:t>c</w:t>
      </w:r>
      <w:r w:rsidRPr="00BA2BEF">
        <w:rPr>
          <w:rFonts w:ascii="Times New Roman" w:eastAsia="Times New Roman" w:hAnsi="Times New Roman"/>
          <w:szCs w:val="24"/>
          <w:lang w:val="pt-BR"/>
        </w:rPr>
        <w:t>imicífuga</w:t>
      </w:r>
      <w:r>
        <w:rPr>
          <w:rFonts w:ascii="Times New Roman" w:eastAsia="Times New Roman" w:hAnsi="Times New Roman"/>
          <w:szCs w:val="24"/>
          <w:lang w:val="pt-BR"/>
        </w:rPr>
        <w:t xml:space="preserve"> </w:t>
      </w:r>
      <w:r w:rsidRPr="00836153">
        <w:rPr>
          <w:rFonts w:ascii="Times New Roman" w:eastAsia="Times New Roman" w:hAnsi="Times New Roman"/>
          <w:szCs w:val="24"/>
          <w:lang w:val="pt-BR"/>
        </w:rPr>
        <w:t>(</w:t>
      </w:r>
      <w:proofErr w:type="spellStart"/>
      <w:r w:rsidRPr="00836153">
        <w:rPr>
          <w:rFonts w:ascii="Times New Roman" w:hAnsi="Times New Roman"/>
          <w:i/>
          <w:iCs/>
          <w:szCs w:val="24"/>
          <w:lang w:val="pt-BR"/>
        </w:rPr>
        <w:t>Actaea</w:t>
      </w:r>
      <w:proofErr w:type="spellEnd"/>
      <w:r w:rsidRPr="00836153">
        <w:rPr>
          <w:rFonts w:ascii="Times New Roman" w:hAnsi="Times New Roman"/>
          <w:i/>
          <w:iCs/>
          <w:szCs w:val="24"/>
          <w:lang w:val="pt-BR"/>
        </w:rPr>
        <w:t xml:space="preserve"> racemosa)</w:t>
      </w:r>
      <w:r w:rsidRPr="00BA2BE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podem intensificar alguns efeitos estrogênicos, este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medicamento só deve ser usado junto com suplementos hormonais (estrogênio) sob estrita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supervisão médica.</w:t>
      </w:r>
    </w:p>
    <w:p w:rsidR="003B6356" w:rsidRPr="00BA2BEF" w:rsidRDefault="003B6356" w:rsidP="003B635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Em casos de distúrbio na intensidade e freqüência da menstruação e persistência ou surgimento de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 xml:space="preserve">novos sintomas, </w:t>
      </w:r>
      <w:proofErr w:type="gramStart"/>
      <w:r w:rsidRPr="00BA2BEF">
        <w:rPr>
          <w:rFonts w:ascii="Times New Roman" w:hAnsi="Times New Roman"/>
          <w:szCs w:val="24"/>
          <w:lang w:val="pt-BR"/>
        </w:rPr>
        <w:t>procurar</w:t>
      </w:r>
      <w:proofErr w:type="gramEnd"/>
      <w:r w:rsidRPr="00BA2BEF">
        <w:rPr>
          <w:rFonts w:ascii="Times New Roman" w:hAnsi="Times New Roman"/>
          <w:szCs w:val="24"/>
          <w:lang w:val="pt-BR"/>
        </w:rPr>
        <w:t xml:space="preserve"> orientação médica, uma vez que podem estar envolvidos distúrbios que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precisam ser diagnosticados.</w:t>
      </w:r>
    </w:p>
    <w:p w:rsidR="00B56017" w:rsidRPr="00BA2BEF" w:rsidRDefault="00B56017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32714">
        <w:rPr>
          <w:rFonts w:ascii="Times New Roman" w:hAnsi="Times New Roman"/>
          <w:szCs w:val="24"/>
          <w:lang w:val="pt-BR"/>
        </w:rPr>
        <w:t>Este medicamento deve ser evitado por menores de 12 anos de idade</w:t>
      </w:r>
      <w:r w:rsidRPr="00BA2BEF">
        <w:rPr>
          <w:rFonts w:ascii="Times New Roman" w:hAnsi="Times New Roman"/>
          <w:szCs w:val="24"/>
          <w:lang w:val="pt-BR"/>
        </w:rPr>
        <w:t xml:space="preserve"> e durante a lactação devido à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falta de estudos disponíveis.</w:t>
      </w:r>
    </w:p>
    <w:p w:rsidR="002540EF" w:rsidRDefault="0000754A" w:rsidP="00A149C6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Informe ao seu médico ou cirurgião-dentista se você está fazendo uso de algum outro medicamento.</w:t>
      </w:r>
      <w:r w:rsidR="002540EF" w:rsidRPr="00BA2BEF">
        <w:rPr>
          <w:rFonts w:ascii="Times New Roman" w:hAnsi="Times New Roman"/>
          <w:szCs w:val="24"/>
          <w:lang w:val="pt-BR"/>
        </w:rPr>
        <w:t xml:space="preserve"> </w:t>
      </w:r>
      <w:r w:rsidR="002540EF" w:rsidRPr="00BA2BEF">
        <w:rPr>
          <w:rFonts w:ascii="Times New Roman" w:hAnsi="Times New Roman"/>
          <w:szCs w:val="24"/>
          <w:lang w:val="pt-BR"/>
        </w:rPr>
        <w:cr/>
      </w:r>
      <w:r w:rsidRPr="00BA2BEF">
        <w:rPr>
          <w:rFonts w:ascii="Times New Roman" w:hAnsi="Times New Roman"/>
          <w:b/>
          <w:szCs w:val="24"/>
          <w:lang w:val="pt-BR"/>
        </w:rPr>
        <w:t>Não use medicamento sem o conhecimento do seu médico. Pode ser perigoso para a sua saúde.</w:t>
      </w:r>
    </w:p>
    <w:p w:rsidR="00B56017" w:rsidRDefault="00B56017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863861">
        <w:rPr>
          <w:rFonts w:ascii="Times New Roman" w:hAnsi="Times New Roman"/>
          <w:szCs w:val="24"/>
          <w:lang w:val="pt-BR"/>
        </w:rPr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B56017" w:rsidRDefault="00B56017" w:rsidP="00A149C6">
      <w:pPr>
        <w:jc w:val="both"/>
        <w:rPr>
          <w:rFonts w:ascii="Times New Roman" w:hAnsi="Times New Roman"/>
          <w:szCs w:val="24"/>
          <w:lang w:val="pt-BR"/>
        </w:rPr>
      </w:pPr>
      <w:r w:rsidRPr="00B56017">
        <w:rPr>
          <w:rFonts w:ascii="Times New Roman" w:hAnsi="Times New Roman"/>
          <w:szCs w:val="24"/>
          <w:u w:val="single"/>
          <w:lang w:val="pt-BR"/>
        </w:rPr>
        <w:t>No caso de advertências e precauções para o uso de princípios ativos, classe terapêutica e excipientes, incluir, em negrito, as frases de alerta previstas em norma específica.</w:t>
      </w:r>
      <w:r w:rsidRPr="00B56017">
        <w:rPr>
          <w:rFonts w:ascii="Times New Roman" w:hAnsi="Times New Roman"/>
          <w:szCs w:val="24"/>
          <w:lang w:val="pt-BR"/>
        </w:rPr>
        <w:t xml:space="preserve"> </w:t>
      </w:r>
    </w:p>
    <w:p w:rsidR="00CF7DBE" w:rsidRPr="00B5096D" w:rsidRDefault="002540EF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BA2BEF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cr/>
      </w:r>
      <w:r w:rsidR="00CF7DBE" w:rsidRPr="00B5096D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CF7DBE" w:rsidRPr="00B5096D" w:rsidRDefault="00CF7DBE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CF7DBE" w:rsidRPr="00B5096D" w:rsidRDefault="00CF7DBE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CF7DBE" w:rsidRPr="00B5096D" w:rsidRDefault="00CF7DBE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CF7DBE" w:rsidRPr="00B5096D" w:rsidRDefault="00CF7DBE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CF7DBE" w:rsidRPr="00B5096D" w:rsidRDefault="00CF7DBE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lastRenderedPageBreak/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CF7DBE" w:rsidRPr="00B5096D" w:rsidRDefault="00CF7DBE" w:rsidP="00A149C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CF7DBE" w:rsidRPr="00B5096D" w:rsidRDefault="00CF7DBE" w:rsidP="00A149C6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CF7DBE" w:rsidRPr="00B5096D" w:rsidRDefault="00CF7DBE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2540EF" w:rsidRDefault="002540EF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CF7DBE" w:rsidRDefault="00CF7DBE" w:rsidP="00A149C6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B56017" w:rsidRPr="00BD3B38" w:rsidRDefault="00B56017" w:rsidP="00A149C6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proofErr w:type="gramStart"/>
      <w:r w:rsidRPr="00B56017">
        <w:rPr>
          <w:rFonts w:ascii="Times New Roman" w:hAnsi="Times New Roman"/>
          <w:szCs w:val="24"/>
          <w:u w:val="single"/>
          <w:lang w:val="pt-BR"/>
        </w:rPr>
        <w:t>2</w:t>
      </w:r>
      <w:proofErr w:type="gramEnd"/>
      <w:r w:rsidRPr="00B56017">
        <w:rPr>
          <w:rFonts w:ascii="Times New Roman" w:hAnsi="Times New Roman"/>
          <w:szCs w:val="24"/>
          <w:u w:val="single"/>
          <w:lang w:val="pt-BR"/>
        </w:rPr>
        <w:t xml:space="preserve"> e 7 </w:t>
      </w:r>
      <w:proofErr w:type="spellStart"/>
      <w:r w:rsidRPr="00B56017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B56017">
        <w:rPr>
          <w:rFonts w:ascii="Times New Roman" w:hAnsi="Times New Roman"/>
          <w:szCs w:val="24"/>
          <w:u w:val="single"/>
          <w:lang w:val="pt-BR"/>
        </w:rPr>
        <w:t xml:space="preserve"> de glicosídeos </w:t>
      </w:r>
      <w:proofErr w:type="spellStart"/>
      <w:r w:rsidRPr="00B56017">
        <w:rPr>
          <w:rFonts w:ascii="Times New Roman" w:hAnsi="Times New Roman"/>
          <w:szCs w:val="24"/>
          <w:u w:val="single"/>
          <w:lang w:val="pt-BR"/>
        </w:rPr>
        <w:t>triterpênicos</w:t>
      </w:r>
      <w:proofErr w:type="spellEnd"/>
      <w:r w:rsidRPr="00B56017">
        <w:rPr>
          <w:rFonts w:ascii="Times New Roman" w:hAnsi="Times New Roman"/>
          <w:szCs w:val="24"/>
          <w:u w:val="single"/>
          <w:lang w:val="pt-BR"/>
        </w:rPr>
        <w:t xml:space="preserve"> expressos em 23-</w:t>
      </w:r>
      <w:proofErr w:type="spellStart"/>
      <w:r w:rsidRPr="00B56017">
        <w:rPr>
          <w:rFonts w:ascii="Times New Roman" w:hAnsi="Times New Roman"/>
          <w:szCs w:val="24"/>
          <w:u w:val="single"/>
          <w:lang w:val="pt-BR"/>
        </w:rPr>
        <w:t>epi</w:t>
      </w:r>
      <w:proofErr w:type="spellEnd"/>
      <w:r w:rsidRPr="00B56017">
        <w:rPr>
          <w:rFonts w:ascii="Times New Roman" w:hAnsi="Times New Roman"/>
          <w:szCs w:val="24"/>
          <w:u w:val="single"/>
          <w:lang w:val="pt-BR"/>
        </w:rPr>
        <w:t>-26-</w:t>
      </w:r>
      <w:proofErr w:type="spellStart"/>
      <w:r w:rsidRPr="00B56017">
        <w:rPr>
          <w:rFonts w:ascii="Times New Roman" w:hAnsi="Times New Roman"/>
          <w:szCs w:val="24"/>
          <w:u w:val="single"/>
          <w:lang w:val="pt-BR"/>
        </w:rPr>
        <w:t>desoxiacteína</w:t>
      </w:r>
      <w:proofErr w:type="spellEnd"/>
      <w:r w:rsidRPr="00B56017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e a empresa deve informar o valor rotulado da dose diária de seu medicamento, dentro dessa faixa, conforme aprovado no </w:t>
      </w:r>
      <w:r w:rsidRPr="00BD3B38">
        <w:rPr>
          <w:rFonts w:ascii="Times New Roman" w:hAnsi="Times New Roman"/>
          <w:szCs w:val="24"/>
          <w:u w:val="single"/>
          <w:lang w:val="pt-BR"/>
        </w:rPr>
        <w:t>dossiê de registro.)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B56017" w:rsidRPr="00283E7D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283E7D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medida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ou unidade farmacotécnica correspondente em função ao tempo, definindo o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intervalo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de administração em unidade de tempo;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B56017" w:rsidRPr="00BD3B38" w:rsidRDefault="00B56017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B56017" w:rsidRPr="00BD3B38" w:rsidRDefault="00B56017" w:rsidP="00A149C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BD3B38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B56017" w:rsidRPr="00BD3B38" w:rsidRDefault="00B56017" w:rsidP="00A149C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B56017" w:rsidRDefault="00B56017" w:rsidP="00A149C6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BD3B38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2540EF" w:rsidRPr="00BA2BEF" w:rsidRDefault="0000754A" w:rsidP="00A149C6">
      <w:pPr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Siga a orientação de seu médico, respeitando sempre os horários, as doses e a duração do tratamento. Não interrompa o tratamento sem o conhecimento do seu médico.</w:t>
      </w:r>
    </w:p>
    <w:p w:rsidR="00B05761" w:rsidRPr="00B5096D" w:rsidRDefault="00B05761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B5096D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(para comprimidos revestidos, cápsulas e compridos de liberação modificada e outras que couber)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B05761" w:rsidRPr="00B5096D" w:rsidRDefault="00B05761" w:rsidP="00A149C6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>medicamento não deve ser cortado.</w:t>
      </w: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2540EF" w:rsidRPr="00BA2BEF" w:rsidRDefault="002540EF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BA2BEF">
        <w:rPr>
          <w:rFonts w:ascii="Times New Roman" w:hAnsi="Times New Roman"/>
          <w:b/>
          <w:szCs w:val="24"/>
          <w:lang w:val="pt-BR"/>
        </w:rPr>
        <w:cr/>
      </w:r>
      <w:r w:rsidR="0000754A" w:rsidRPr="00BA2BEF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2540EF" w:rsidRDefault="0000754A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9775C1" w:rsidRDefault="009775C1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9775C1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cirurgião-dentista.</w:t>
      </w:r>
    </w:p>
    <w:p w:rsidR="009775C1" w:rsidRPr="009775C1" w:rsidRDefault="009775C1" w:rsidP="00A149C6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lastRenderedPageBreak/>
        <w:t>Este medicamento pode causar distúrbios gastrintestinais, dor de cabeça, peso nas pernas e tontura.</w:t>
      </w:r>
    </w:p>
    <w:p w:rsidR="002540EF" w:rsidRPr="00142698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42698">
        <w:rPr>
          <w:rFonts w:ascii="Times New Roman" w:hAnsi="Times New Roman"/>
          <w:szCs w:val="24"/>
          <w:lang w:val="pt-BR"/>
        </w:rPr>
        <w:t xml:space="preserve">O paciente que utiliza extrato de </w:t>
      </w:r>
      <w:r w:rsidR="00836153" w:rsidRPr="00142698">
        <w:rPr>
          <w:rFonts w:ascii="Times New Roman" w:eastAsia="Times New Roman" w:hAnsi="Times New Roman"/>
          <w:szCs w:val="24"/>
          <w:lang w:val="pt-BR"/>
        </w:rPr>
        <w:t>cimicífuga</w:t>
      </w:r>
      <w:r w:rsidR="00836153" w:rsidRPr="00142698">
        <w:rPr>
          <w:rFonts w:ascii="Times New Roman" w:hAnsi="Times New Roman"/>
          <w:szCs w:val="24"/>
          <w:lang w:val="pt-BR"/>
        </w:rPr>
        <w:t xml:space="preserve"> </w:t>
      </w:r>
      <w:r w:rsidRPr="00142698">
        <w:rPr>
          <w:rFonts w:ascii="Times New Roman" w:hAnsi="Times New Roman"/>
          <w:szCs w:val="24"/>
          <w:lang w:val="pt-BR"/>
        </w:rPr>
        <w:t>deve estar atento ao desenvolvimento de sinais e</w:t>
      </w:r>
      <w:r w:rsidR="00B05761" w:rsidRPr="00142698">
        <w:rPr>
          <w:rFonts w:ascii="Times New Roman" w:hAnsi="Times New Roman"/>
          <w:szCs w:val="24"/>
          <w:lang w:val="pt-BR"/>
        </w:rPr>
        <w:t xml:space="preserve"> </w:t>
      </w:r>
      <w:r w:rsidRPr="00142698">
        <w:rPr>
          <w:rFonts w:ascii="Times New Roman" w:hAnsi="Times New Roman"/>
          <w:szCs w:val="24"/>
          <w:lang w:val="pt-BR"/>
        </w:rPr>
        <w:t xml:space="preserve">sintomas sugestivos de deficiência do fígado, tais como cansaço, perda de apetite, </w:t>
      </w:r>
      <w:proofErr w:type="spellStart"/>
      <w:r w:rsidRPr="00142698">
        <w:rPr>
          <w:rFonts w:ascii="Times New Roman" w:hAnsi="Times New Roman"/>
          <w:szCs w:val="24"/>
          <w:lang w:val="pt-BR"/>
        </w:rPr>
        <w:t>amarelamento</w:t>
      </w:r>
      <w:proofErr w:type="spellEnd"/>
      <w:r w:rsidR="00B05761" w:rsidRPr="00142698">
        <w:rPr>
          <w:rFonts w:ascii="Times New Roman" w:hAnsi="Times New Roman"/>
          <w:szCs w:val="24"/>
          <w:lang w:val="pt-BR"/>
        </w:rPr>
        <w:t xml:space="preserve"> </w:t>
      </w:r>
      <w:r w:rsidRPr="00142698">
        <w:rPr>
          <w:rFonts w:ascii="Times New Roman" w:hAnsi="Times New Roman"/>
          <w:szCs w:val="24"/>
          <w:lang w:val="pt-BR"/>
        </w:rPr>
        <w:t>da pele e dos olhos ou dor severa na parte superior do estômago com náusea e vômito ou urina</w:t>
      </w:r>
      <w:r w:rsidR="00B05761" w:rsidRPr="00142698">
        <w:rPr>
          <w:rFonts w:ascii="Times New Roman" w:hAnsi="Times New Roman"/>
          <w:szCs w:val="24"/>
          <w:lang w:val="pt-BR"/>
        </w:rPr>
        <w:t xml:space="preserve"> </w:t>
      </w:r>
      <w:r w:rsidRPr="00142698">
        <w:rPr>
          <w:rFonts w:ascii="Times New Roman" w:hAnsi="Times New Roman"/>
          <w:szCs w:val="24"/>
          <w:lang w:val="pt-BR"/>
        </w:rPr>
        <w:t>escurecida. Neste caso, deve-se procurar imediatamente assistência médica e, até que isso não</w:t>
      </w:r>
      <w:r w:rsidR="00B05761" w:rsidRPr="00142698">
        <w:rPr>
          <w:rFonts w:ascii="Times New Roman" w:hAnsi="Times New Roman"/>
          <w:szCs w:val="24"/>
          <w:lang w:val="pt-BR"/>
        </w:rPr>
        <w:t xml:space="preserve"> </w:t>
      </w:r>
      <w:r w:rsidRPr="00142698">
        <w:rPr>
          <w:rFonts w:ascii="Times New Roman" w:hAnsi="Times New Roman"/>
          <w:szCs w:val="24"/>
          <w:lang w:val="pt-BR"/>
        </w:rPr>
        <w:t>aconteça, suspender o uso do produto.</w:t>
      </w:r>
    </w:p>
    <w:p w:rsidR="005901F6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pt-BR"/>
        </w:rPr>
      </w:pPr>
      <w:r w:rsidRPr="00142698">
        <w:rPr>
          <w:rFonts w:ascii="Times New Roman" w:hAnsi="Times New Roman"/>
          <w:szCs w:val="24"/>
          <w:lang w:val="pt-BR"/>
        </w:rPr>
        <w:t>Assim como para tratamentos de reposição hormonal, deve-se manter avaliação médica a cada seis</w:t>
      </w:r>
      <w:r w:rsidR="00B05761" w:rsidRPr="00142698">
        <w:rPr>
          <w:rFonts w:ascii="Times New Roman" w:hAnsi="Times New Roman"/>
          <w:szCs w:val="24"/>
          <w:lang w:val="pt-BR"/>
        </w:rPr>
        <w:t xml:space="preserve"> </w:t>
      </w:r>
      <w:r w:rsidRPr="00142698">
        <w:rPr>
          <w:rFonts w:ascii="Times New Roman" w:hAnsi="Times New Roman"/>
          <w:szCs w:val="24"/>
          <w:lang w:val="pt-BR"/>
        </w:rPr>
        <w:t>meses</w:t>
      </w:r>
      <w:r w:rsidR="005901F6" w:rsidRPr="00142698">
        <w:rPr>
          <w:rFonts w:ascii="Times New Roman" w:hAnsi="Times New Roman"/>
          <w:szCs w:val="24"/>
          <w:lang w:val="pt-BR"/>
        </w:rPr>
        <w:t xml:space="preserve"> (</w:t>
      </w:r>
      <w:r w:rsidR="005901F6" w:rsidRPr="00142698">
        <w:rPr>
          <w:rFonts w:ascii="Times New Roman" w:hAnsi="Times New Roman"/>
          <w:u w:val="single"/>
          <w:lang w:val="pt-BR"/>
        </w:rPr>
        <w:t xml:space="preserve">BLUMENTHAL </w:t>
      </w:r>
      <w:proofErr w:type="spellStart"/>
      <w:proofErr w:type="gramStart"/>
      <w:r w:rsidR="005901F6" w:rsidRPr="00142698">
        <w:rPr>
          <w:rFonts w:ascii="Times New Roman" w:hAnsi="Times New Roman"/>
          <w:i/>
          <w:u w:val="single"/>
          <w:lang w:val="pt-BR"/>
        </w:rPr>
        <w:t>et</w:t>
      </w:r>
      <w:proofErr w:type="spellEnd"/>
      <w:proofErr w:type="gramEnd"/>
      <w:r w:rsidR="005901F6" w:rsidRPr="00142698">
        <w:rPr>
          <w:rFonts w:ascii="Times New Roman" w:hAnsi="Times New Roman"/>
          <w:i/>
          <w:u w:val="single"/>
          <w:lang w:val="pt-BR"/>
        </w:rPr>
        <w:t xml:space="preserve"> al.,</w:t>
      </w:r>
      <w:r w:rsidR="005901F6" w:rsidRPr="00142698">
        <w:rPr>
          <w:rFonts w:ascii="Times New Roman" w:hAnsi="Times New Roman"/>
          <w:u w:val="single"/>
          <w:lang w:val="pt-BR"/>
        </w:rPr>
        <w:t>1998)</w:t>
      </w:r>
    </w:p>
    <w:p w:rsidR="002540EF" w:rsidRPr="00BA2BEF" w:rsidRDefault="0000754A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Informe ao seu médico, cirurgião-dentista ou farmacêutico o aparecimento de reações indesejáveis pelo uso do medicamento. Informe também à empresa através do seu serviço de atendimento.</w:t>
      </w:r>
    </w:p>
    <w:p w:rsidR="00B05761" w:rsidRPr="00B5096D" w:rsidRDefault="00B05761" w:rsidP="00A149C6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Não há relatos de intoxicações por superdosagem na literatura. Pode causar vertigens, dor de</w:t>
      </w:r>
      <w:r w:rsidR="00B05761"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cabeça, náusea, vômito, desajuste na visão e hipotensão.</w:t>
      </w:r>
    </w:p>
    <w:p w:rsidR="002540EF" w:rsidRPr="00BA2BEF" w:rsidRDefault="002540EF" w:rsidP="00A149C6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2540EF" w:rsidRPr="00BA2BEF" w:rsidRDefault="0000754A" w:rsidP="00A149C6">
      <w:pPr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F24DE4" w:rsidRPr="00BA2BEF" w:rsidRDefault="00F24DE4" w:rsidP="00A149C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692C8B" w:rsidRPr="00B5096D" w:rsidRDefault="002540EF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>DIZERES LEGAIS</w:t>
      </w:r>
      <w:r w:rsidRPr="00BA2BEF">
        <w:rPr>
          <w:rFonts w:ascii="Times New Roman" w:hAnsi="Times New Roman"/>
          <w:b/>
          <w:szCs w:val="24"/>
          <w:lang w:val="pt-BR"/>
        </w:rPr>
        <w:cr/>
      </w:r>
      <w:r w:rsidR="00692C8B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692C8B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692C8B" w:rsidRPr="00B5096D">
        <w:rPr>
          <w:rFonts w:ascii="Times New Roman" w:hAnsi="Times New Roman"/>
          <w:szCs w:val="24"/>
          <w:u w:val="single"/>
          <w:lang w:val="pt-BR"/>
        </w:rPr>
        <w:t>), sendo necessários os 9 (nove) dígitos iniciais.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692C8B" w:rsidRPr="00B5096D" w:rsidRDefault="00692C8B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692C8B" w:rsidRPr="00B5096D" w:rsidRDefault="00692C8B" w:rsidP="00A149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>medicamento, desde que não prejudiquem a presença das informações obrigatórias e estas empresas estejam devidamente identificadas nos dizeres legais.</w:t>
      </w:r>
    </w:p>
    <w:p w:rsidR="00692C8B" w:rsidRPr="00B5096D" w:rsidRDefault="00692C8B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2540EF" w:rsidRPr="00BA2BEF" w:rsidRDefault="0000754A" w:rsidP="00A149C6">
      <w:pPr>
        <w:jc w:val="both"/>
        <w:rPr>
          <w:rFonts w:ascii="Times New Roman" w:hAnsi="Times New Roman"/>
          <w:szCs w:val="24"/>
          <w:lang w:val="pt-BR"/>
        </w:rPr>
      </w:pPr>
      <w:r w:rsidRPr="00692C8B">
        <w:rPr>
          <w:rFonts w:ascii="Times New Roman" w:hAnsi="Times New Roman"/>
          <w:lang w:val="pt-BR"/>
        </w:rPr>
        <w:t>Venda sob prescrição médica</w:t>
      </w:r>
      <w:r w:rsidR="00692C8B">
        <w:rPr>
          <w:rFonts w:ascii="Times New Roman" w:hAnsi="Times New Roman"/>
          <w:lang w:val="pt-BR"/>
        </w:rPr>
        <w:t>.</w:t>
      </w:r>
      <w:r w:rsidR="00DE2C2D">
        <w:rPr>
          <w:rFonts w:ascii="Times New Roman" w:hAnsi="Times New Roman"/>
          <w:lang w:val="pt-BR"/>
        </w:rPr>
        <w:t xml:space="preserve"> </w:t>
      </w:r>
      <w:r w:rsidR="00DE2C2D" w:rsidRPr="00DE2C2D">
        <w:rPr>
          <w:rFonts w:ascii="Times New Roman" w:hAnsi="Times New Roman"/>
          <w:u w:val="single"/>
          <w:lang w:val="pt-BR"/>
        </w:rPr>
        <w:t>(para os medicamentos de venda sob prescrição médica)</w:t>
      </w:r>
    </w:p>
    <w:p w:rsidR="002540EF" w:rsidRPr="00BA2BEF" w:rsidRDefault="002540EF" w:rsidP="00A149C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Uso sob prescrição médica. </w:t>
      </w:r>
      <w:r w:rsidR="0000754A" w:rsidRPr="00BA2BEF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BA2BEF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="0000754A" w:rsidRPr="00BA2BEF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2540EF" w:rsidRDefault="0000754A" w:rsidP="00A149C6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BA2BEF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BA2BEF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="002540EF" w:rsidRPr="00692C8B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="002540EF" w:rsidRPr="00692C8B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="002540EF" w:rsidRPr="00692C8B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A2BEF">
        <w:rPr>
          <w:rFonts w:ascii="Times New Roman" w:hAnsi="Times New Roman"/>
          <w:b/>
          <w:szCs w:val="24"/>
          <w:lang w:val="pt-BR"/>
        </w:rPr>
        <w:t xml:space="preserve"> </w:t>
      </w:r>
    </w:p>
    <w:p w:rsidR="00EA1479" w:rsidRPr="00BA2BEF" w:rsidRDefault="00EA1479" w:rsidP="00A149C6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002476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</w:p>
    <w:p w:rsidR="00660103" w:rsidRPr="00BA2BEF" w:rsidRDefault="00660103" w:rsidP="00A149C6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84516C" w:rsidRPr="00ED5A59" w:rsidRDefault="0084516C" w:rsidP="00A149C6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ED5A59">
        <w:rPr>
          <w:rFonts w:ascii="Times New Roman" w:hAnsi="Times New Roman"/>
          <w:b/>
          <w:szCs w:val="24"/>
          <w:u w:val="single"/>
          <w:lang w:val="pt-BR"/>
        </w:rPr>
        <w:t>REFERÊNCIAS</w:t>
      </w:r>
    </w:p>
    <w:p w:rsidR="005901F6" w:rsidRDefault="005901F6" w:rsidP="00A149C6">
      <w:pPr>
        <w:autoSpaceDE w:val="0"/>
        <w:autoSpaceDN w:val="0"/>
        <w:jc w:val="both"/>
        <w:rPr>
          <w:rFonts w:ascii="Times New Roman" w:hAnsi="Times New Roman"/>
          <w:szCs w:val="24"/>
          <w:u w:val="single"/>
        </w:rPr>
      </w:pPr>
      <w:r w:rsidRPr="00ED5A59">
        <w:rPr>
          <w:rFonts w:ascii="Times New Roman" w:hAnsi="Times New Roman"/>
          <w:u w:val="single"/>
          <w:lang w:val="pt-BR"/>
        </w:rPr>
        <w:t xml:space="preserve">BLUMENTHAL M. </w:t>
      </w:r>
      <w:proofErr w:type="spellStart"/>
      <w:proofErr w:type="gramStart"/>
      <w:r w:rsidRPr="00ED5A59">
        <w:rPr>
          <w:rFonts w:ascii="Times New Roman" w:hAnsi="Times New Roman"/>
          <w:i/>
          <w:u w:val="single"/>
          <w:lang w:val="pt-BR"/>
        </w:rPr>
        <w:t>et</w:t>
      </w:r>
      <w:proofErr w:type="spellEnd"/>
      <w:proofErr w:type="gramEnd"/>
      <w:r w:rsidRPr="00ED5A59">
        <w:rPr>
          <w:rFonts w:ascii="Times New Roman" w:hAnsi="Times New Roman"/>
          <w:i/>
          <w:u w:val="single"/>
          <w:lang w:val="pt-BR"/>
        </w:rPr>
        <w:t xml:space="preserve"> al</w:t>
      </w:r>
      <w:r w:rsidRPr="00ED5A59">
        <w:rPr>
          <w:rFonts w:ascii="Times New Roman" w:hAnsi="Times New Roman"/>
          <w:u w:val="single"/>
          <w:lang w:val="pt-BR"/>
        </w:rPr>
        <w:t xml:space="preserve">. </w:t>
      </w:r>
      <w:r>
        <w:rPr>
          <w:rFonts w:ascii="Times New Roman" w:hAnsi="Times New Roman"/>
          <w:u w:val="single"/>
        </w:rPr>
        <w:t xml:space="preserve">The complete German </w:t>
      </w:r>
      <w:proofErr w:type="spellStart"/>
      <w:r>
        <w:rPr>
          <w:rFonts w:ascii="Times New Roman" w:hAnsi="Times New Roman"/>
          <w:u w:val="single"/>
        </w:rPr>
        <w:t>Comission</w:t>
      </w:r>
      <w:proofErr w:type="spellEnd"/>
      <w:r>
        <w:rPr>
          <w:rFonts w:ascii="Times New Roman" w:hAnsi="Times New Roman"/>
          <w:u w:val="single"/>
        </w:rPr>
        <w:t xml:space="preserve"> E monographs – therapeutic guide to herbal medicines. Boston, MA, EUA: American Botanical Council. </w:t>
      </w:r>
      <w:r w:rsidRPr="005901F6">
        <w:rPr>
          <w:rFonts w:ascii="Times New Roman" w:hAnsi="Times New Roman"/>
          <w:u w:val="single"/>
        </w:rPr>
        <w:t>1998.</w:t>
      </w:r>
      <w:r>
        <w:rPr>
          <w:rFonts w:ascii="Times New Roman" w:hAnsi="Times New Roman"/>
          <w:u w:val="single"/>
        </w:rPr>
        <w:t xml:space="preserve"> </w:t>
      </w:r>
    </w:p>
    <w:p w:rsidR="002540EF" w:rsidRPr="00DE2C2D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71E92">
        <w:rPr>
          <w:rFonts w:ascii="Times New Roman" w:hAnsi="Times New Roman"/>
          <w:szCs w:val="24"/>
          <w:u w:val="single"/>
        </w:rPr>
        <w:t xml:space="preserve">BOBLITZ N, LISKE E, WUESTENBERG P. Effects and safety of </w:t>
      </w:r>
      <w:proofErr w:type="spellStart"/>
      <w:r w:rsidRPr="00D71E92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D71E9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71E92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D71E9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71E92">
        <w:rPr>
          <w:rFonts w:ascii="Times New Roman" w:hAnsi="Times New Roman"/>
          <w:szCs w:val="24"/>
          <w:u w:val="single"/>
        </w:rPr>
        <w:t>in</w:t>
      </w:r>
      <w:r w:rsidR="00692C8B" w:rsidRPr="00D71E92">
        <w:rPr>
          <w:rFonts w:ascii="Times New Roman" w:hAnsi="Times New Roman"/>
          <w:szCs w:val="24"/>
          <w:u w:val="single"/>
        </w:rPr>
        <w:t xml:space="preserve"> </w:t>
      </w:r>
      <w:r w:rsidRPr="00D71E92">
        <w:rPr>
          <w:rFonts w:ascii="Times New Roman" w:hAnsi="Times New Roman"/>
          <w:szCs w:val="24"/>
          <w:u w:val="single"/>
        </w:rPr>
        <w:t xml:space="preserve">gynecology. </w:t>
      </w:r>
      <w:r w:rsidRPr="00D71E92">
        <w:rPr>
          <w:rFonts w:ascii="Times New Roman" w:hAnsi="Times New Roman"/>
          <w:i/>
          <w:iCs/>
          <w:szCs w:val="24"/>
          <w:u w:val="single"/>
        </w:rPr>
        <w:t xml:space="preserve">Deutsche </w:t>
      </w:r>
      <w:proofErr w:type="spellStart"/>
      <w:r w:rsidRPr="00D71E92">
        <w:rPr>
          <w:rFonts w:ascii="Times New Roman" w:hAnsi="Times New Roman"/>
          <w:i/>
          <w:iCs/>
          <w:szCs w:val="24"/>
          <w:u w:val="single"/>
        </w:rPr>
        <w:t>Apotheker</w:t>
      </w:r>
      <w:proofErr w:type="spellEnd"/>
      <w:r w:rsidRPr="00D71E9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71E92">
        <w:rPr>
          <w:rFonts w:ascii="Times New Roman" w:hAnsi="Times New Roman"/>
          <w:i/>
          <w:iCs/>
          <w:szCs w:val="24"/>
          <w:u w:val="single"/>
        </w:rPr>
        <w:t>Zeitung</w:t>
      </w:r>
      <w:proofErr w:type="spellEnd"/>
      <w:r w:rsidRPr="00D71E92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DE2C2D">
        <w:rPr>
          <w:rFonts w:ascii="Times New Roman" w:hAnsi="Times New Roman"/>
          <w:szCs w:val="24"/>
          <w:u w:val="single"/>
        </w:rPr>
        <w:t>2000; 24:107-114.</w:t>
      </w:r>
      <w:proofErr w:type="gramEnd"/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E2C2D">
        <w:rPr>
          <w:rFonts w:ascii="Times New Roman" w:hAnsi="Times New Roman"/>
          <w:szCs w:val="24"/>
          <w:u w:val="single"/>
        </w:rPr>
        <w:t xml:space="preserve">DUEKER E, KOPANSKI L, JARRY H, </w:t>
      </w:r>
      <w:r w:rsidRPr="00DE2C2D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BA2BEF">
        <w:rPr>
          <w:rFonts w:ascii="Times New Roman" w:hAnsi="Times New Roman"/>
          <w:szCs w:val="24"/>
          <w:u w:val="single"/>
        </w:rPr>
        <w:t xml:space="preserve">Effects of extracts from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BA2BEF">
        <w:rPr>
          <w:rFonts w:ascii="Times New Roman" w:hAnsi="Times New Roman"/>
          <w:szCs w:val="24"/>
          <w:u w:val="single"/>
        </w:rPr>
        <w:t>on</w:t>
      </w:r>
      <w:r w:rsidR="00692C8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BA2BEF">
        <w:rPr>
          <w:rFonts w:ascii="Times New Roman" w:hAnsi="Times New Roman"/>
          <w:szCs w:val="24"/>
          <w:u w:val="single"/>
        </w:rPr>
        <w:t>gonadotropin</w:t>
      </w:r>
      <w:proofErr w:type="spellEnd"/>
      <w:r w:rsidRPr="00BA2BEF">
        <w:rPr>
          <w:rFonts w:ascii="Times New Roman" w:hAnsi="Times New Roman"/>
          <w:szCs w:val="24"/>
          <w:u w:val="single"/>
        </w:rPr>
        <w:t xml:space="preserve"> release in menopausal women and </w:t>
      </w:r>
      <w:proofErr w:type="spellStart"/>
      <w:r w:rsidRPr="00BA2BEF">
        <w:rPr>
          <w:rFonts w:ascii="Times New Roman" w:hAnsi="Times New Roman"/>
          <w:szCs w:val="24"/>
          <w:u w:val="single"/>
        </w:rPr>
        <w:t>ovariectomized</w:t>
      </w:r>
      <w:proofErr w:type="spellEnd"/>
      <w:r w:rsidRPr="00BA2BEF">
        <w:rPr>
          <w:rFonts w:ascii="Times New Roman" w:hAnsi="Times New Roman"/>
          <w:szCs w:val="24"/>
          <w:u w:val="single"/>
        </w:rPr>
        <w:t xml:space="preserve"> rats.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Med </w:t>
      </w:r>
      <w:r w:rsidRPr="00BA2BEF">
        <w:rPr>
          <w:rFonts w:ascii="Times New Roman" w:hAnsi="Times New Roman"/>
          <w:szCs w:val="24"/>
          <w:u w:val="single"/>
        </w:rPr>
        <w:t>1991; 57:420-4.</w:t>
      </w:r>
    </w:p>
    <w:p w:rsidR="002540EF" w:rsidRPr="00BA2BEF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BA2BEF">
        <w:rPr>
          <w:rFonts w:ascii="Times New Roman" w:hAnsi="Times New Roman"/>
          <w:szCs w:val="24"/>
          <w:u w:val="single"/>
        </w:rPr>
        <w:t xml:space="preserve">JARRY H, LEONHARDT S, DUELS C, </w:t>
      </w:r>
      <w:r w:rsidRPr="00BA2BEF">
        <w:rPr>
          <w:rFonts w:ascii="Times New Roman" w:hAnsi="Times New Roman"/>
          <w:i/>
          <w:iCs/>
          <w:szCs w:val="24"/>
          <w:u w:val="single"/>
        </w:rPr>
        <w:t>et al</w:t>
      </w:r>
      <w:r w:rsidRPr="00BA2BEF">
        <w:rPr>
          <w:rFonts w:ascii="Times New Roman" w:hAnsi="Times New Roman"/>
          <w:szCs w:val="24"/>
          <w:u w:val="single"/>
        </w:rPr>
        <w:t xml:space="preserve">. Organ-specific effects of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BA2BEF">
        <w:rPr>
          <w:rFonts w:ascii="Times New Roman" w:hAnsi="Times New Roman"/>
          <w:szCs w:val="24"/>
          <w:u w:val="single"/>
        </w:rPr>
        <w:t>in</w:t>
      </w:r>
      <w:r w:rsidR="00692C8B">
        <w:rPr>
          <w:rFonts w:ascii="Times New Roman" w:hAnsi="Times New Roman"/>
          <w:szCs w:val="24"/>
          <w:u w:val="single"/>
        </w:rPr>
        <w:t xml:space="preserve"> </w:t>
      </w:r>
      <w:r w:rsidRPr="00BA2BEF">
        <w:rPr>
          <w:rFonts w:ascii="Times New Roman" w:hAnsi="Times New Roman"/>
          <w:szCs w:val="24"/>
          <w:u w:val="single"/>
        </w:rPr>
        <w:t>brain and uterus.</w:t>
      </w:r>
      <w:proofErr w:type="gramEnd"/>
      <w:r w:rsidRPr="00BA2BEF">
        <w:rPr>
          <w:rFonts w:ascii="Times New Roman" w:hAnsi="Times New Roman"/>
          <w:szCs w:val="24"/>
          <w:u w:val="single"/>
        </w:rPr>
        <w:t xml:space="preserve"> Abstract. </w:t>
      </w:r>
      <w:proofErr w:type="gramStart"/>
      <w:r w:rsidRPr="00BA2BEF">
        <w:rPr>
          <w:rFonts w:ascii="Times New Roman" w:hAnsi="Times New Roman"/>
          <w:i/>
          <w:iCs/>
          <w:szCs w:val="24"/>
          <w:u w:val="single"/>
        </w:rPr>
        <w:t>23 rd International LOF-Symposium “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Phyto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-Estrogens”, </w:t>
      </w:r>
      <w:r w:rsidRPr="00BA2BEF">
        <w:rPr>
          <w:rFonts w:ascii="Times New Roman" w:hAnsi="Times New Roman"/>
          <w:szCs w:val="24"/>
          <w:u w:val="single"/>
        </w:rPr>
        <w:t>Gent 1999.</w:t>
      </w:r>
      <w:proofErr w:type="gramEnd"/>
    </w:p>
    <w:p w:rsidR="002540EF" w:rsidRPr="0084516C" w:rsidRDefault="002540EF" w:rsidP="00A149C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BA2BEF">
        <w:rPr>
          <w:rFonts w:ascii="Times New Roman" w:hAnsi="Times New Roman"/>
          <w:szCs w:val="24"/>
          <w:u w:val="single"/>
        </w:rPr>
        <w:t xml:space="preserve">WUTTKE W, GORKOW C, CHRISTOFFEL V, </w:t>
      </w:r>
      <w:r w:rsidRPr="00BA2BEF">
        <w:rPr>
          <w:rFonts w:ascii="Times New Roman" w:hAnsi="Times New Roman"/>
          <w:i/>
          <w:iCs/>
          <w:szCs w:val="24"/>
          <w:u w:val="single"/>
        </w:rPr>
        <w:t>et al</w:t>
      </w:r>
      <w:r w:rsidRPr="00BA2BEF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BA2BEF">
        <w:rPr>
          <w:rFonts w:ascii="Times New Roman" w:hAnsi="Times New Roman"/>
          <w:szCs w:val="24"/>
          <w:u w:val="single"/>
        </w:rPr>
        <w:t xml:space="preserve">The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BA2BEF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BA2BEF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BA2BEF">
        <w:rPr>
          <w:rFonts w:ascii="Times New Roman" w:hAnsi="Times New Roman"/>
          <w:szCs w:val="24"/>
          <w:u w:val="single"/>
        </w:rPr>
        <w:t>preparation BNO</w:t>
      </w:r>
      <w:r w:rsidR="00692C8B">
        <w:rPr>
          <w:rFonts w:ascii="Times New Roman" w:hAnsi="Times New Roman"/>
          <w:szCs w:val="24"/>
          <w:u w:val="single"/>
        </w:rPr>
        <w:t xml:space="preserve"> </w:t>
      </w:r>
      <w:r w:rsidRPr="00BA2BEF">
        <w:rPr>
          <w:rFonts w:ascii="Times New Roman" w:hAnsi="Times New Roman"/>
          <w:szCs w:val="24"/>
          <w:u w:val="single"/>
        </w:rPr>
        <w:t>1055 vs. conjugated estrogens and placebo in a double-blind controlled study – clinical results and</w:t>
      </w:r>
      <w:r w:rsidR="00692C8B">
        <w:rPr>
          <w:rFonts w:ascii="Times New Roman" w:hAnsi="Times New Roman"/>
          <w:szCs w:val="24"/>
          <w:u w:val="single"/>
        </w:rPr>
        <w:t xml:space="preserve"> </w:t>
      </w:r>
      <w:r w:rsidRPr="0084516C">
        <w:rPr>
          <w:rFonts w:ascii="Times New Roman" w:hAnsi="Times New Roman"/>
          <w:szCs w:val="24"/>
          <w:u w:val="single"/>
        </w:rPr>
        <w:t>additional pharmacological data.</w:t>
      </w:r>
      <w:proofErr w:type="gramEnd"/>
      <w:r w:rsidRPr="0084516C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84516C">
        <w:rPr>
          <w:rFonts w:ascii="Times New Roman" w:hAnsi="Times New Roman"/>
          <w:i/>
          <w:iCs/>
          <w:szCs w:val="24"/>
          <w:u w:val="single"/>
        </w:rPr>
        <w:t>Maturitas</w:t>
      </w:r>
      <w:proofErr w:type="spellEnd"/>
      <w:r w:rsidRPr="0084516C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84516C">
        <w:rPr>
          <w:rFonts w:ascii="Times New Roman" w:hAnsi="Times New Roman"/>
          <w:szCs w:val="24"/>
          <w:u w:val="single"/>
        </w:rPr>
        <w:t>2003; 33:1-11.</w:t>
      </w:r>
    </w:p>
    <w:p w:rsidR="00D83590" w:rsidRPr="00BA2BEF" w:rsidRDefault="00142698" w:rsidP="00BA2BEF">
      <w:pPr>
        <w:rPr>
          <w:rFonts w:ascii="Times New Roman" w:hAnsi="Times New Roman"/>
          <w:szCs w:val="24"/>
        </w:rPr>
      </w:pPr>
    </w:p>
    <w:sectPr w:rsidR="00D83590" w:rsidRPr="00BA2BEF" w:rsidSect="00CF3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0EF"/>
    <w:rsid w:val="00002476"/>
    <w:rsid w:val="0000754A"/>
    <w:rsid w:val="000A2215"/>
    <w:rsid w:val="000E7A3D"/>
    <w:rsid w:val="00132714"/>
    <w:rsid w:val="00142698"/>
    <w:rsid w:val="001C0BE4"/>
    <w:rsid w:val="001D505A"/>
    <w:rsid w:val="00220824"/>
    <w:rsid w:val="00242A65"/>
    <w:rsid w:val="002540EF"/>
    <w:rsid w:val="00283E7D"/>
    <w:rsid w:val="003150FA"/>
    <w:rsid w:val="0032161E"/>
    <w:rsid w:val="003B40EF"/>
    <w:rsid w:val="003B439F"/>
    <w:rsid w:val="003B6356"/>
    <w:rsid w:val="003F36F1"/>
    <w:rsid w:val="003F50FD"/>
    <w:rsid w:val="003F5C71"/>
    <w:rsid w:val="00403159"/>
    <w:rsid w:val="00415775"/>
    <w:rsid w:val="00502446"/>
    <w:rsid w:val="0051174F"/>
    <w:rsid w:val="0052150D"/>
    <w:rsid w:val="005901F6"/>
    <w:rsid w:val="0059149D"/>
    <w:rsid w:val="006239CD"/>
    <w:rsid w:val="00624660"/>
    <w:rsid w:val="00660103"/>
    <w:rsid w:val="00692C8B"/>
    <w:rsid w:val="006A344F"/>
    <w:rsid w:val="007930A5"/>
    <w:rsid w:val="007A1119"/>
    <w:rsid w:val="007A5970"/>
    <w:rsid w:val="00803991"/>
    <w:rsid w:val="00827B53"/>
    <w:rsid w:val="00836153"/>
    <w:rsid w:val="0084516C"/>
    <w:rsid w:val="00883251"/>
    <w:rsid w:val="008D28C0"/>
    <w:rsid w:val="0090282D"/>
    <w:rsid w:val="009775C1"/>
    <w:rsid w:val="009C7F49"/>
    <w:rsid w:val="009D45AE"/>
    <w:rsid w:val="009F3018"/>
    <w:rsid w:val="00A01665"/>
    <w:rsid w:val="00A02EBC"/>
    <w:rsid w:val="00A149C6"/>
    <w:rsid w:val="00A76A52"/>
    <w:rsid w:val="00A934C2"/>
    <w:rsid w:val="00B05761"/>
    <w:rsid w:val="00B56017"/>
    <w:rsid w:val="00B97344"/>
    <w:rsid w:val="00BA2BEF"/>
    <w:rsid w:val="00CB77FC"/>
    <w:rsid w:val="00CF318B"/>
    <w:rsid w:val="00CF7DBE"/>
    <w:rsid w:val="00D61504"/>
    <w:rsid w:val="00D71E92"/>
    <w:rsid w:val="00DB5B99"/>
    <w:rsid w:val="00DD1F8E"/>
    <w:rsid w:val="00DE2C2D"/>
    <w:rsid w:val="00E24099"/>
    <w:rsid w:val="00E533A1"/>
    <w:rsid w:val="00E7022D"/>
    <w:rsid w:val="00EA1479"/>
    <w:rsid w:val="00EB3977"/>
    <w:rsid w:val="00ED5A59"/>
    <w:rsid w:val="00EE042D"/>
    <w:rsid w:val="00F24DE4"/>
    <w:rsid w:val="00F36402"/>
    <w:rsid w:val="00F5452D"/>
    <w:rsid w:val="00F90F39"/>
    <w:rsid w:val="00FA15A4"/>
    <w:rsid w:val="00FB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E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6F1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39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397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3977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39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3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2066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milena.barros</cp:lastModifiedBy>
  <cp:revision>45</cp:revision>
  <dcterms:created xsi:type="dcterms:W3CDTF">2014-04-16T17:19:00Z</dcterms:created>
  <dcterms:modified xsi:type="dcterms:W3CDTF">2014-08-12T19:10:00Z</dcterms:modified>
</cp:coreProperties>
</file>