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79" w:rsidRDefault="00F96F79" w:rsidP="00C06DB0">
      <w:pPr>
        <w:spacing w:after="120"/>
        <w:ind w:right="360"/>
        <w:rPr>
          <w:rFonts w:ascii="Helvetica" w:hAnsi="Helvetica"/>
          <w:sz w:val="20"/>
          <w:szCs w:val="20"/>
        </w:rPr>
      </w:pPr>
    </w:p>
    <w:p w:rsidR="00563EAD" w:rsidRDefault="00F96F79" w:rsidP="00C06DB0">
      <w:pPr>
        <w:spacing w:after="120"/>
        <w:ind w:right="360"/>
        <w:rPr>
          <w:rFonts w:ascii="Helvetica" w:hAnsi="Helvetica"/>
          <w:sz w:val="20"/>
          <w:szCs w:val="20"/>
        </w:rPr>
      </w:pPr>
      <w:r w:rsidRPr="00F96F79">
        <w:rPr>
          <w:rFonts w:ascii="Helvetica" w:hAnsi="Helvetica"/>
          <w:sz w:val="20"/>
          <w:szCs w:val="20"/>
        </w:rPr>
        <w:t>fevereiro</w:t>
      </w:r>
      <w:r w:rsidR="009261AF">
        <w:rPr>
          <w:rFonts w:ascii="Helvetica" w:hAnsi="Helvetica"/>
          <w:sz w:val="20"/>
          <w:szCs w:val="20"/>
        </w:rPr>
        <w:t xml:space="preserve"> de 2017</w:t>
      </w:r>
    </w:p>
    <w:p w:rsidR="00FC3140" w:rsidRDefault="00FC3140" w:rsidP="00C06DB0">
      <w:pPr>
        <w:spacing w:after="120"/>
        <w:ind w:right="360"/>
        <w:rPr>
          <w:rFonts w:ascii="Helvetica" w:hAnsi="Helvetica"/>
          <w:sz w:val="20"/>
          <w:szCs w:val="20"/>
        </w:rPr>
      </w:pPr>
    </w:p>
    <w:p w:rsidR="00C06DB0" w:rsidRPr="007B7876" w:rsidRDefault="00FC3140" w:rsidP="00C06DB0">
      <w:pPr>
        <w:spacing w:after="120"/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Prezado</w:t>
      </w:r>
      <w:r w:rsidR="00C06DB0">
        <w:rPr>
          <w:rFonts w:ascii="Helvetica" w:hAnsi="Helvetica"/>
          <w:sz w:val="20"/>
          <w:szCs w:val="20"/>
        </w:rPr>
        <w:t xml:space="preserve"> cliente,</w:t>
      </w:r>
    </w:p>
    <w:p w:rsidR="009261AF" w:rsidRDefault="00C06DB0" w:rsidP="009261AF">
      <w:pPr>
        <w:spacing w:after="120"/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Este comunicado é uma notificação para proprietários específicos de dispositivos LIFEPAK 15.  A presente notificação afeta 338 dispositivos e fornece informações críticas sobre a disponibilidade do dispositivo. A Physio-Control realizará uma </w:t>
      </w:r>
      <w:r>
        <w:rPr>
          <w:rFonts w:ascii="Helvetica" w:hAnsi="Helvetica"/>
          <w:b/>
          <w:color w:val="FF0000"/>
          <w:sz w:val="20"/>
          <w:szCs w:val="20"/>
        </w:rPr>
        <w:t>Correção em Campo</w:t>
      </w:r>
      <w:r>
        <w:rPr>
          <w:rFonts w:ascii="Helvetica" w:hAnsi="Helvetica"/>
          <w:color w:val="FF0000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voluntária de tais dispositivos LIFEPAK 15. </w:t>
      </w:r>
    </w:p>
    <w:p w:rsidR="00C06DB0" w:rsidRDefault="00C06DB0" w:rsidP="009261AF">
      <w:pPr>
        <w:spacing w:after="120"/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 Ficha de Confirmação em anexo inclui uma lista com os números de série dos dispositivos potencialmente afetados que estão em sua posse e envolvidos na Correção em Campo.    </w:t>
      </w:r>
    </w:p>
    <w:p w:rsidR="00C06DB0" w:rsidRPr="00CD4A44" w:rsidRDefault="00C06DB0" w:rsidP="00C06DB0">
      <w:pPr>
        <w:spacing w:after="120"/>
        <w:ind w:right="360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Descrição do problema</w:t>
      </w:r>
    </w:p>
    <w:p w:rsidR="008749DC" w:rsidRDefault="00C06DB0" w:rsidP="00C06DB0">
      <w:pPr>
        <w:spacing w:after="120"/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 Physio-Control tomou ciência de um potencial problema no dispositivo que pode impossibilitar o dispositivo LIFEPAK 15 de proporcionar energia para a desfibrilação devido à possível falha de um componente interno (Relê) instalado no Conjunto da Placa de Circuito Impresso da Terapia (PCBA, na sigla em inglês).</w:t>
      </w:r>
    </w:p>
    <w:p w:rsidR="00650910" w:rsidRDefault="003B47D0" w:rsidP="009261AF">
      <w:pPr>
        <w:spacing w:after="120"/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 defeito do relê pode ser identificado durante o Teste de Usuário do dispositivo, como descrito no capítulo intitulado "Manutenção do equipamento" nas Instruções Operacionais do LIFEPAK 15 (consulte o excerto das Instruções Operacionais na página 2 da presente notificação). </w:t>
      </w:r>
    </w:p>
    <w:p w:rsidR="00C06DB0" w:rsidRDefault="00896A9C" w:rsidP="009261AF">
      <w:pPr>
        <w:spacing w:after="120"/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Se o Teste de Usuário falhar, o dispositivo acenderá o indicador de Serviço </w:t>
      </w:r>
      <w:r w:rsidR="00190F95">
        <w:rPr>
          <w:noProof/>
          <w:lang w:eastAsia="pt-BR"/>
        </w:rPr>
        <w:drawing>
          <wp:inline distT="0" distB="0" distL="0" distR="0" wp14:anchorId="30600BDC" wp14:editId="6FB3D16F">
            <wp:extent cx="243920" cy="172529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502" cy="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0"/>
          <w:szCs w:val="20"/>
        </w:rPr>
        <w:t xml:space="preserve"> no dispositivo.  Por favor, entre em contato imediatamente com a Physio-Control para agendar a correção do dispositivo.  Se o Teste de Usuário for bem-sucedido, o dispositivo está seguro para uso.  Continue a executar autotestes do dispositivo diariamente, conforme indicado nas Instruções Operacionais.</w:t>
      </w:r>
    </w:p>
    <w:p w:rsidR="00C06DB0" w:rsidRDefault="00C06DB0" w:rsidP="00C06DB0">
      <w:pPr>
        <w:ind w:right="360"/>
        <w:contextualSpacing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Ações planejadas da Physio-Control</w:t>
      </w:r>
    </w:p>
    <w:p w:rsidR="00C06DB0" w:rsidRDefault="00C06DB0" w:rsidP="00C06DB0">
      <w:pPr>
        <w:ind w:right="360"/>
        <w:contextualSpacing/>
        <w:rPr>
          <w:rFonts w:ascii="Helvetica" w:hAnsi="Helvetica"/>
          <w:sz w:val="20"/>
          <w:szCs w:val="20"/>
        </w:rPr>
      </w:pPr>
    </w:p>
    <w:p w:rsidR="00C06DB0" w:rsidRDefault="00C06DB0" w:rsidP="009261AF">
      <w:pPr>
        <w:ind w:right="36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 Physio-Control está entrando em contato com os clientes que possuem dispositivos LIFEPAK 15 com o componente </w:t>
      </w:r>
      <w:r w:rsidR="00FC3140">
        <w:rPr>
          <w:rFonts w:ascii="Helvetica" w:hAnsi="Helvetica"/>
          <w:sz w:val="20"/>
          <w:szCs w:val="20"/>
        </w:rPr>
        <w:t>(</w:t>
      </w:r>
      <w:r>
        <w:rPr>
          <w:rFonts w:ascii="Helvetica" w:hAnsi="Helvetica"/>
          <w:sz w:val="20"/>
          <w:szCs w:val="20"/>
        </w:rPr>
        <w:t>Relê</w:t>
      </w:r>
      <w:r w:rsidR="00FC3140"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 xml:space="preserve"> potencialmente afetado para providenciar a correção de todos os 338 dispositivos.  Esta correção incluirá a substituição do PCBA de Terapia.  </w:t>
      </w:r>
    </w:p>
    <w:p w:rsidR="00C06DB0" w:rsidRDefault="00C06DB0" w:rsidP="00C06DB0">
      <w:pPr>
        <w:tabs>
          <w:tab w:val="left" w:pos="6580"/>
        </w:tabs>
        <w:ind w:right="360"/>
        <w:rPr>
          <w:rFonts w:ascii="Helvetica" w:hAnsi="Helvetica"/>
          <w:sz w:val="20"/>
          <w:szCs w:val="20"/>
        </w:rPr>
      </w:pPr>
    </w:p>
    <w:p w:rsidR="00C06DB0" w:rsidRDefault="00C06DB0" w:rsidP="009261AF">
      <w:pPr>
        <w:tabs>
          <w:tab w:val="left" w:pos="6580"/>
        </w:tabs>
        <w:ind w:right="360"/>
        <w:rPr>
          <w:rFonts w:ascii="Helvetica" w:hAnsi="Helvetica"/>
          <w:b/>
          <w:bCs/>
          <w:sz w:val="20"/>
          <w:szCs w:val="20"/>
          <w:u w:val="single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Ações necessárias por parte do cliente</w:t>
      </w:r>
    </w:p>
    <w:p w:rsidR="009261AF" w:rsidRDefault="009261AF" w:rsidP="009261AF">
      <w:pPr>
        <w:tabs>
          <w:tab w:val="left" w:pos="6580"/>
        </w:tabs>
        <w:ind w:right="360"/>
        <w:rPr>
          <w:rFonts w:ascii="Helvetica" w:hAnsi="Helvetica"/>
          <w:b/>
          <w:bCs/>
          <w:sz w:val="20"/>
          <w:szCs w:val="20"/>
        </w:rPr>
      </w:pPr>
    </w:p>
    <w:p w:rsidR="009261AF" w:rsidRPr="009261AF" w:rsidRDefault="00C06DB0" w:rsidP="009261AF">
      <w:pPr>
        <w:numPr>
          <w:ilvl w:val="0"/>
          <w:numId w:val="14"/>
        </w:numPr>
        <w:spacing w:before="120" w:after="120"/>
        <w:ind w:left="360" w:right="360"/>
        <w:contextualSpacing/>
        <w:rPr>
          <w:rFonts w:ascii="Helvetica" w:eastAsiaTheme="minorHAnsi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Por favor, encaminhe esta carta a todas as suas unidades, instrutores e usuários que possuem um dispositivo LIFEPAK 15 afetado, conforme identificado na Ficha de Confirmação em anexo.</w:t>
      </w:r>
    </w:p>
    <w:p w:rsidR="00D06088" w:rsidRDefault="00D06088" w:rsidP="009261AF">
      <w:pPr>
        <w:numPr>
          <w:ilvl w:val="0"/>
          <w:numId w:val="14"/>
        </w:numPr>
        <w:spacing w:before="120" w:after="120"/>
        <w:ind w:left="360" w:right="36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Siga as instruções na Ficha de Confirmação para cada número de série listado em sua posse.  Devolva imediatamente a Ficha de Confirmação preenchida para a Physio-Control. </w:t>
      </w:r>
    </w:p>
    <w:p w:rsidR="00040DAC" w:rsidRDefault="00C06DB0" w:rsidP="009261AF">
      <w:pPr>
        <w:numPr>
          <w:ilvl w:val="0"/>
          <w:numId w:val="14"/>
        </w:numPr>
        <w:spacing w:before="120" w:after="120"/>
        <w:ind w:left="360" w:right="36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 o dispositivo falhar no Teste de Usuário, como descrito acima, entre em contato imediatamente com a Physio-Control para agendar a correção do dispositivo.</w:t>
      </w:r>
    </w:p>
    <w:p w:rsidR="00C45ACD" w:rsidRDefault="004954D6" w:rsidP="009261AF">
      <w:pPr>
        <w:numPr>
          <w:ilvl w:val="0"/>
          <w:numId w:val="14"/>
        </w:numPr>
        <w:spacing w:before="120" w:after="120"/>
        <w:ind w:left="360" w:right="36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Continue a executar o Teste de Usuário, como descrito na Lista de Verificação Diária do Operador dentro das Instruções Operacionais do LIFEPAK 15.</w:t>
      </w:r>
    </w:p>
    <w:p w:rsidR="00C45ACD" w:rsidRDefault="00C45ACD" w:rsidP="00C06DB0">
      <w:pPr>
        <w:ind w:right="360"/>
        <w:rPr>
          <w:rFonts w:ascii="Helvetica" w:hAnsi="Helvetica"/>
          <w:sz w:val="20"/>
          <w:szCs w:val="20"/>
        </w:rPr>
      </w:pPr>
    </w:p>
    <w:p w:rsidR="00C06DB0" w:rsidRPr="006A66FD" w:rsidRDefault="00C06DB0" w:rsidP="00C06DB0">
      <w:pPr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Em caso de dúvidas sobre este assunto, entre em contato conosco pelo telefone </w:t>
      </w:r>
      <w:r w:rsidR="00A97956" w:rsidRPr="006C6DFE">
        <w:rPr>
          <w:rFonts w:asciiTheme="minorHAnsi" w:hAnsiTheme="minorHAnsi" w:cs="Arial"/>
          <w:color w:val="212121"/>
          <w:sz w:val="22"/>
          <w:szCs w:val="22"/>
          <w:lang w:val="pt-PT"/>
        </w:rPr>
        <w:t xml:space="preserve">08007703661 e-mail: </w:t>
      </w:r>
      <w:hyperlink r:id="rId9" w:history="1">
        <w:r w:rsidR="00A97956" w:rsidRPr="006C6DFE">
          <w:rPr>
            <w:rStyle w:val="Hyperlink"/>
            <w:rFonts w:asciiTheme="minorHAnsi" w:hAnsiTheme="minorHAnsi" w:cs="Arial"/>
            <w:sz w:val="22"/>
            <w:szCs w:val="22"/>
            <w:lang w:val="pt-PT"/>
          </w:rPr>
          <w:t>contato@vrmedical.com.br</w:t>
        </w:r>
      </w:hyperlink>
      <w:r w:rsidR="00A97956" w:rsidRPr="006C6DFE">
        <w:rPr>
          <w:rFonts w:asciiTheme="minorHAnsi" w:hAnsiTheme="minorHAnsi" w:cs="Arial"/>
          <w:color w:val="212121"/>
          <w:sz w:val="22"/>
          <w:szCs w:val="22"/>
          <w:lang w:val="pt-PT"/>
        </w:rPr>
        <w:t xml:space="preserve"> </w:t>
      </w:r>
      <w:r w:rsidR="00A97956" w:rsidRPr="00A97956">
        <w:rPr>
          <w:rFonts w:ascii="Helvetica" w:hAnsi="Helvetica"/>
          <w:sz w:val="20"/>
          <w:szCs w:val="20"/>
        </w:rPr>
        <w:t>ou diretamente com a  Assistência Técnica responsável pelos serviços no Brasil pelo telefone (031) 3297-0198 /2575 e-mail:</w:t>
      </w:r>
      <w:r w:rsidR="00A97956" w:rsidRPr="006C6DFE">
        <w:rPr>
          <w:rFonts w:asciiTheme="minorHAnsi" w:hAnsiTheme="minorHAnsi" w:cs="Arial"/>
          <w:color w:val="212121"/>
          <w:sz w:val="22"/>
          <w:szCs w:val="22"/>
          <w:lang w:val="pt-PT"/>
        </w:rPr>
        <w:t xml:space="preserve"> </w:t>
      </w:r>
      <w:hyperlink r:id="rId10" w:history="1">
        <w:r w:rsidR="00A97956" w:rsidRPr="00A97956">
          <w:rPr>
            <w:rStyle w:val="Hyperlink"/>
            <w:rFonts w:asciiTheme="minorHAnsi" w:hAnsiTheme="minorHAnsi" w:cs="Arial"/>
            <w:sz w:val="22"/>
            <w:szCs w:val="22"/>
            <w:lang w:val="pt-PT"/>
          </w:rPr>
          <w:t>qualidade@dimave.com.br</w:t>
        </w:r>
      </w:hyperlink>
      <w:r w:rsidR="00A97956">
        <w:rPr>
          <w:rFonts w:asciiTheme="minorHAnsi" w:hAnsiTheme="minorHAnsi" w:cs="Arial"/>
          <w:color w:val="212121"/>
          <w:sz w:val="22"/>
          <w:szCs w:val="22"/>
          <w:lang w:val="pt-PT"/>
        </w:rPr>
        <w:t xml:space="preserve"> - </w:t>
      </w:r>
      <w:r w:rsidR="00A97956">
        <w:rPr>
          <w:rFonts w:ascii="Helvetica" w:hAnsi="Helvetica"/>
          <w:sz w:val="20"/>
          <w:szCs w:val="20"/>
        </w:rPr>
        <w:t>Segunda-feira a</w:t>
      </w:r>
      <w:r w:rsidRPr="00A97956">
        <w:rPr>
          <w:rFonts w:ascii="Helvetica" w:hAnsi="Helvetica"/>
          <w:sz w:val="20"/>
          <w:szCs w:val="20"/>
        </w:rPr>
        <w:t xml:space="preserve"> Sexta-feira.</w:t>
      </w:r>
      <w:r>
        <w:rPr>
          <w:rFonts w:ascii="Helvetica" w:hAnsi="Helvetica"/>
          <w:sz w:val="20"/>
          <w:szCs w:val="20"/>
        </w:rPr>
        <w:t xml:space="preserve">  </w:t>
      </w:r>
      <w:bookmarkStart w:id="0" w:name="_GoBack"/>
      <w:bookmarkEnd w:id="0"/>
    </w:p>
    <w:p w:rsidR="00C06DB0" w:rsidRDefault="00C06DB0" w:rsidP="00C06DB0">
      <w:pPr>
        <w:ind w:right="360"/>
        <w:rPr>
          <w:rFonts w:ascii="Helvetica" w:hAnsi="Helvetica"/>
          <w:sz w:val="20"/>
          <w:szCs w:val="20"/>
        </w:rPr>
      </w:pPr>
    </w:p>
    <w:p w:rsidR="00F96F79" w:rsidRDefault="00F96F79" w:rsidP="00C06DB0">
      <w:pPr>
        <w:ind w:right="360"/>
        <w:rPr>
          <w:rFonts w:ascii="Helvetica" w:hAnsi="Helvetica"/>
          <w:sz w:val="20"/>
          <w:szCs w:val="20"/>
        </w:rPr>
      </w:pPr>
    </w:p>
    <w:p w:rsidR="00F96F79" w:rsidRDefault="00F96F79" w:rsidP="00C06DB0">
      <w:pPr>
        <w:ind w:right="360"/>
        <w:rPr>
          <w:rFonts w:ascii="Helvetica" w:hAnsi="Helvetica"/>
          <w:sz w:val="20"/>
          <w:szCs w:val="20"/>
        </w:rPr>
      </w:pPr>
    </w:p>
    <w:p w:rsidR="000A1FF3" w:rsidRPr="007B7876" w:rsidRDefault="00C06DB0" w:rsidP="00C06DB0">
      <w:pPr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Atenciosamente,</w:t>
      </w:r>
    </w:p>
    <w:p w:rsidR="00C06DB0" w:rsidRDefault="000A1FF3" w:rsidP="00C06DB0">
      <w:pPr>
        <w:ind w:right="360"/>
        <w:rPr>
          <w:rFonts w:ascii="Helvetica" w:hAnsi="Helvetica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60767959" wp14:editId="3C1A2612">
            <wp:extent cx="1581150" cy="428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B0" w:rsidRPr="007B7876" w:rsidRDefault="00C06DB0" w:rsidP="00C06DB0">
      <w:pPr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Rod J. Rylands</w:t>
      </w:r>
    </w:p>
    <w:p w:rsidR="00C06DB0" w:rsidRDefault="00C06DB0" w:rsidP="00C06DB0">
      <w:pPr>
        <w:ind w:right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Vice-Presidente, Qualidade </w:t>
      </w:r>
    </w:p>
    <w:p w:rsidR="003753C9" w:rsidRDefault="00C06DB0" w:rsidP="009261AF">
      <w:pPr>
        <w:ind w:right="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PHYSIO-CONTROL, INC.</w:t>
      </w:r>
    </w:p>
    <w:p w:rsidR="00DE2900" w:rsidRDefault="00DE2900" w:rsidP="00DE2900">
      <w:pPr>
        <w:pStyle w:val="Ttulo3"/>
      </w:pPr>
    </w:p>
    <w:p w:rsidR="00A32FFC" w:rsidRDefault="00DE2900" w:rsidP="00DE2900">
      <w:pPr>
        <w:pStyle w:val="Ttulo3"/>
        <w:rPr>
          <w:color w:val="auto"/>
          <w:sz w:val="24"/>
        </w:rPr>
      </w:pPr>
      <w:r>
        <w:rPr>
          <w:color w:val="auto"/>
          <w:sz w:val="24"/>
        </w:rPr>
        <w:t>Excerto das Instruções Operacionais do LIFEPAK 15</w:t>
      </w:r>
    </w:p>
    <w:p w:rsidR="00DE2900" w:rsidRPr="00B9623A" w:rsidRDefault="00DE2900" w:rsidP="00DE2900">
      <w:pPr>
        <w:pStyle w:val="Ttulo3"/>
      </w:pPr>
      <w:r>
        <w:t>Testes de Usuários</w:t>
      </w:r>
    </w:p>
    <w:p w:rsidR="00DE2900" w:rsidRPr="00B9623A" w:rsidRDefault="00DE2900" w:rsidP="00DE2900">
      <w:pPr>
        <w:pStyle w:val="BodyKWN"/>
      </w:pPr>
      <w:r>
        <w:t>O Teste de Usuário é um teste funcional do monitor/desfibrilador LIFEPAK 15. O Teste de Usuário deve ser feito executado somente com a finalidade de teste, e não enquanto utiliza o desfibrilador para o atendimento de um paciente. Execute o Teste de Usuário como uma parte da Lista de Verificação diária do Operador.</w:t>
      </w:r>
    </w:p>
    <w:p w:rsidR="00DE2900" w:rsidRPr="00B9623A" w:rsidRDefault="00DE2900" w:rsidP="00DE2900">
      <w:pPr>
        <w:pStyle w:val="Note"/>
      </w:pPr>
      <w:r>
        <w:rPr>
          <w:rStyle w:val="NoteLabel"/>
        </w:rPr>
        <w:t>Observação:</w:t>
      </w:r>
      <w:r>
        <w:t xml:space="preserve"> O desfibrilador deve estar em modo Manual para executar o Teste de Usuário.</w:t>
      </w:r>
    </w:p>
    <w:p w:rsidR="00DE2900" w:rsidRPr="00B9623A" w:rsidRDefault="00DE2900" w:rsidP="00DE2900">
      <w:pPr>
        <w:pStyle w:val="BodyKWN"/>
      </w:pPr>
      <w:r>
        <w:t>Para executar o Teste de Usuário fora da Lista de Verificação do Operador:</w:t>
      </w:r>
    </w:p>
    <w:p w:rsidR="00DE2900" w:rsidRPr="00B9623A" w:rsidRDefault="00DE2900" w:rsidP="00DE2900">
      <w:pPr>
        <w:pStyle w:val="ListNumber"/>
        <w:numPr>
          <w:ilvl w:val="0"/>
          <w:numId w:val="17"/>
        </w:numPr>
      </w:pPr>
      <w:r>
        <w:t xml:space="preserve">Pressione </w:t>
      </w:r>
      <w:r>
        <w:rPr>
          <w:rStyle w:val="Keypad"/>
        </w:rPr>
        <w:t>ON</w:t>
      </w:r>
      <w:r>
        <w:t xml:space="preserve"> (Ligar) para ligar o monitor/desfibrilador LIFEPAK 15.</w:t>
      </w:r>
    </w:p>
    <w:p w:rsidR="00DE2900" w:rsidRPr="00B9623A" w:rsidRDefault="00DE2900" w:rsidP="00DE2900">
      <w:pPr>
        <w:pStyle w:val="ListNumber"/>
      </w:pPr>
      <w:r>
        <w:t xml:space="preserve">Pressione </w:t>
      </w:r>
      <w:r>
        <w:rPr>
          <w:rStyle w:val="Keypad"/>
        </w:rPr>
        <w:t>OPTIONS</w:t>
      </w:r>
      <w:r>
        <w:t xml:space="preserve"> (Opções). O menu Options (Opções) é exibido.</w:t>
      </w:r>
    </w:p>
    <w:p w:rsidR="00DE2900" w:rsidRPr="00B9623A" w:rsidRDefault="00DE2900" w:rsidP="00DE2900">
      <w:pPr>
        <w:pStyle w:val="ListNumber"/>
      </w:pPr>
      <w:r>
        <w:t xml:space="preserve">Selecione </w:t>
      </w:r>
      <w:r>
        <w:rPr>
          <w:rStyle w:val="ScreenText"/>
        </w:rPr>
        <w:t>USER TEST</w:t>
      </w:r>
      <w:r>
        <w:t xml:space="preserve"> (Teste de usuário). O desfibrilador executa as tarefas a seguir:</w:t>
      </w:r>
    </w:p>
    <w:p w:rsidR="00DE2900" w:rsidRPr="00B9623A" w:rsidRDefault="00DE2900" w:rsidP="00DE2900">
      <w:pPr>
        <w:pStyle w:val="BulletIndentKWN"/>
      </w:pPr>
      <w:r>
        <w:t>Autoteste para verificar o dispositivo.</w:t>
      </w:r>
    </w:p>
    <w:p w:rsidR="00DE2900" w:rsidRPr="00B9623A" w:rsidRDefault="00DE2900" w:rsidP="00DE2900">
      <w:pPr>
        <w:pStyle w:val="BulletIndentKWN"/>
      </w:pPr>
      <w:r>
        <w:t>Carrega-se a 10 joules e se descarregue internamente (esta energia não pode ser acessada no conector de terapia).</w:t>
      </w:r>
    </w:p>
    <w:p w:rsidR="00DE2900" w:rsidRPr="00B9623A" w:rsidRDefault="00DE2900" w:rsidP="00DE2900">
      <w:pPr>
        <w:pStyle w:val="BulletIndent"/>
      </w:pPr>
      <w:r>
        <w:t>Imprime um relatório de aprovação/falha.</w:t>
      </w:r>
    </w:p>
    <w:p w:rsidR="00DE2900" w:rsidRPr="00B9623A" w:rsidRDefault="00DE2900" w:rsidP="00DE2900">
      <w:pPr>
        <w:pStyle w:val="Body"/>
      </w:pPr>
      <w:r>
        <w:t>Se o monitor/desfibrilador LIFEPAK 15 detectar uma falha durante o Teste de Usuário, o LED de Serviço se acende e o relatório impresso indica que o teste falhou. Retire o desfibrilador de uso e entre em contato com um técnico de assistência qualificado.</w:t>
      </w:r>
    </w:p>
    <w:p w:rsidR="00DE2900" w:rsidRDefault="00DE2900" w:rsidP="00DE2900">
      <w:pPr>
        <w:pStyle w:val="Body"/>
      </w:pPr>
      <w:r>
        <w:t>Caso seja necessário interromper o Teste de Usuário, desligue o dispositivo e o ligue novamente. O teste é interrompido e o desfibrilador funciona normalmente. O relatório de aprovação/falha não é impresso.</w:t>
      </w:r>
    </w:p>
    <w:p w:rsidR="00DE2900" w:rsidRPr="003753C9" w:rsidRDefault="00DE2900" w:rsidP="009261AF">
      <w:pPr>
        <w:ind w:right="720"/>
        <w:rPr>
          <w:rFonts w:ascii="Helvetica" w:hAnsi="Helvetica"/>
          <w:sz w:val="20"/>
          <w:szCs w:val="20"/>
        </w:rPr>
      </w:pPr>
    </w:p>
    <w:sectPr w:rsidR="00DE2900" w:rsidRPr="003753C9" w:rsidSect="009261A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736" w:right="1080" w:bottom="1080" w:left="2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F9" w:rsidRDefault="002A6EF9" w:rsidP="00323229">
      <w:r>
        <w:separator/>
      </w:r>
    </w:p>
  </w:endnote>
  <w:endnote w:type="continuationSeparator" w:id="0">
    <w:p w:rsidR="002A6EF9" w:rsidRDefault="002A6EF9" w:rsidP="003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102975"/>
      <w:docPartObj>
        <w:docPartGallery w:val="Page Numbers (Bottom of Page)"/>
        <w:docPartUnique/>
      </w:docPartObj>
    </w:sdtPr>
    <w:sdtEndPr/>
    <w:sdtContent>
      <w:p w:rsidR="00A32FFC" w:rsidRDefault="00A32FFC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956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A32FFC" w:rsidRDefault="00A32F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99940"/>
      <w:docPartObj>
        <w:docPartGallery w:val="Page Numbers (Bottom of Page)"/>
        <w:docPartUnique/>
      </w:docPartObj>
    </w:sdtPr>
    <w:sdtEndPr/>
    <w:sdtContent>
      <w:p w:rsidR="00A32FFC" w:rsidRDefault="00A32FFC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956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DE2900" w:rsidRDefault="00DE29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F9" w:rsidRDefault="002A6EF9" w:rsidP="00323229">
      <w:r>
        <w:separator/>
      </w:r>
    </w:p>
  </w:footnote>
  <w:footnote w:type="continuationSeparator" w:id="0">
    <w:p w:rsidR="002A6EF9" w:rsidRDefault="002A6EF9" w:rsidP="0032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D3" w:rsidRDefault="002A2D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AAE668B" wp14:editId="2FA0A4CF">
          <wp:simplePos x="0" y="0"/>
          <wp:positionH relativeFrom="column">
            <wp:posOffset>-1564005</wp:posOffset>
          </wp:positionH>
          <wp:positionV relativeFrom="paragraph">
            <wp:posOffset>-466090</wp:posOffset>
          </wp:positionV>
          <wp:extent cx="7802245" cy="10097135"/>
          <wp:effectExtent l="0" t="0" r="825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009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D3" w:rsidRDefault="00AF5150" w:rsidP="002E388D">
    <w:pPr>
      <w:pStyle w:val="Cabealho"/>
      <w:tabs>
        <w:tab w:val="clear" w:pos="4320"/>
        <w:tab w:val="clear" w:pos="8640"/>
        <w:tab w:val="left" w:pos="1712"/>
      </w:tabs>
    </w:pPr>
    <w:r w:rsidRPr="004364F5">
      <w:rPr>
        <w:rFonts w:eastAsia="MS Mincho"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9289A" wp14:editId="58C77A34">
              <wp:simplePos x="0" y="0"/>
              <wp:positionH relativeFrom="column">
                <wp:posOffset>-862965</wp:posOffset>
              </wp:positionH>
              <wp:positionV relativeFrom="paragraph">
                <wp:posOffset>-285750</wp:posOffset>
              </wp:positionV>
              <wp:extent cx="6105525" cy="10572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4F5" w:rsidRDefault="004364F5" w:rsidP="00AF5150">
                          <w:pPr>
                            <w:tabs>
                              <w:tab w:val="center" w:pos="4356"/>
                            </w:tabs>
                            <w:jc w:val="center"/>
                            <w:rPr>
                              <w:rFonts w:ascii="Helvetica" w:hAnsi="Helvetica"/>
                              <w:b/>
                              <w:bCs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FF0000"/>
                            </w:rPr>
                            <w:t>CORREÇÃO URGENTE DE DISPOSITIVO MÉDICO - AÇÃO NECESSÁRIA</w:t>
                          </w:r>
                        </w:p>
                        <w:p w:rsidR="00C45ACD" w:rsidRDefault="004364F5" w:rsidP="00AF5150">
                          <w:pPr>
                            <w:jc w:val="center"/>
                            <w:rPr>
                              <w:rFonts w:ascii="Helvetica" w:hAnsi="Helvetica"/>
                              <w:b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</w:rPr>
                            <w:t>Monitor/desfibrilador LIFEPAK</w:t>
                          </w:r>
                          <w:r>
                            <w:rPr>
                              <w:rFonts w:ascii="Helvetica" w:hAnsi="Helvetica"/>
                              <w:b/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 xml:space="preserve"> 15</w:t>
                          </w:r>
                        </w:p>
                        <w:p w:rsidR="00AF5150" w:rsidRDefault="00AF5150" w:rsidP="00AF5150">
                          <w:pPr>
                            <w:jc w:val="center"/>
                            <w:rPr>
                              <w:rFonts w:ascii="Helvetica" w:hAnsi="Helvetica"/>
                              <w:b/>
                            </w:rPr>
                          </w:pPr>
                        </w:p>
                        <w:p w:rsidR="00AF5150" w:rsidRPr="007B7876" w:rsidRDefault="00AF5150" w:rsidP="003D20A3">
                          <w:pPr>
                            <w:pStyle w:val="Corpodetexto"/>
                            <w:jc w:val="center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URGENTE - </w:t>
                          </w:r>
                          <w:r w:rsidR="001627C0">
                            <w:rPr>
                              <w:rFonts w:ascii="Helvetica" w:hAnsi="Helvetica"/>
                              <w:b/>
                              <w:color w:val="FF0000"/>
                              <w:sz w:val="20"/>
                              <w:szCs w:val="20"/>
                            </w:rPr>
                            <w:t>Favor entregar</w:t>
                          </w:r>
                          <w:r>
                            <w:rPr>
                              <w:rFonts w:ascii="Helvetica" w:hAnsi="Helvetica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esta carta </w:t>
                          </w:r>
                          <w:r w:rsidR="001627C0">
                            <w:rPr>
                              <w:rFonts w:ascii="Helvetica" w:hAnsi="Helvetica"/>
                              <w:b/>
                              <w:color w:val="FF0000"/>
                              <w:sz w:val="20"/>
                              <w:szCs w:val="20"/>
                            </w:rPr>
                            <w:t>aos cuidados imediatos</w:t>
                          </w:r>
                          <w:r>
                            <w:rPr>
                              <w:rFonts w:ascii="Helvetica" w:hAnsi="Helvetica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da(s) pessoa(s) responsável(is) pela manutenção/monitoramento do seu monitor/desfibrilador LIFEPAK® 15.</w:t>
                          </w:r>
                        </w:p>
                        <w:p w:rsidR="00AF5150" w:rsidRPr="00AF5150" w:rsidRDefault="00AF515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92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95pt;margin-top:-22.5pt;width:480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ztGwIAABwEAAAOAAAAZHJzL2Uyb0RvYy54bWysU9uO2yAQfa/Uf0C8N3aiZC9WnNU221SV&#10;thdptx8wwThGBYYCiZ1+fQeczUbtW1Ue0AzMHM6cGZZ3g9HsIH1QaGs+nZScSSuwUXZX8+/Pm3c3&#10;nIUItgGNVtb8KAO/W719s+xdJWfYoW6kZwRiQ9W7mncxuqooguikgTBBJy1dtugNRHL9rmg89IRu&#10;dDEry6uiR984j0KGQKcP4yVfZfy2lSJ+bdsgI9M1J24x7z7v27QXqyVUOw+uU+JEA/6BhQFl6dEz&#10;1ANEYHuv/oIySngM2MaJQFNg2yohcw1UzbT8o5qnDpzMtZA4wZ1lCv8PVnw5fPNMNdQ7ziwYatGz&#10;HCJ7jwObJXV6FyoKenIUFgc6TpGp0uAeUfwIzOK6A7uT995j30loiN00ZRYXqSNOSCDb/jM29Azs&#10;I2agofUmAZIYjNCpS8dzZxIVQYdX03KxmC04E3RH9vXsepHfgOol3fkQP0o0LBk199T6DA+HxxAT&#10;HaheQjJ91KrZKK2z43fbtfbsADQmm7xO6OEyTFvW1/w2EUlZFlN+niCjIo2xVqbmN2VaKR2qJMcH&#10;22Q7gtKjTUy0PemTJBnFicN2oMAk2habIynlcRxX+l5kdOh/cdbTqNY8/NyDl5zpT5bUvp3O52m2&#10;szMnbcjxlzfbyxuwgqBqHjkbzXXM/2Gs6J660qqs1yuTE1cawSzj6bukGb/0c9Trp179BgAA//8D&#10;AFBLAwQUAAYACAAAACEA8OesMOAAAAAMAQAADwAAAGRycy9kb3ducmV2LnhtbEyPwU6DQBCG7ya+&#10;w2ZMvJh2Abu0RZZGTTReW/sAA0yByO4Sdlvo2zue7G0m8+Wf7893s+nFhUbfOashXkYgyFau7myj&#10;4fj9sdiA8AFtjb2zpOFKHnbF/V2OWe0mu6fLITSCQ6zPUEMbwpBJ6auWDPqlG8jy7eRGg4HXsZH1&#10;iBOHm14mUZRKg53lDy0O9N5S9XM4Gw2nr+lJbafyMxzX+1X6ht26dFetHx/m1xcQgebwD8OfPqtD&#10;wU6lO9vai17DIn5WW2Z5WiluxcgmUSmIktkkViCLXN6WKH4BAAD//wMAUEsBAi0AFAAGAAgAAAAh&#10;ALaDOJL+AAAA4QEAABMAAAAAAAAAAAAAAAAAAAAAAFtDb250ZW50X1R5cGVzXS54bWxQSwECLQAU&#10;AAYACAAAACEAOP0h/9YAAACUAQAACwAAAAAAAAAAAAAAAAAvAQAAX3JlbHMvLnJlbHNQSwECLQAU&#10;AAYACAAAACEAuKLM7RsCAAAcBAAADgAAAAAAAAAAAAAAAAAuAgAAZHJzL2Uyb0RvYy54bWxQSwEC&#10;LQAUAAYACAAAACEA8OesMOAAAAAMAQAADwAAAAAAAAAAAAAAAAB1BAAAZHJzL2Rvd25yZXYueG1s&#10;UEsFBgAAAAAEAAQA8wAAAIIFAAAAAA==&#10;" stroked="f">
              <v:textbox>
                <w:txbxContent>
                  <w:p w:rsidR="004364F5" w:rsidRDefault="004364F5" w:rsidP="00AF5150">
                    <w:pPr>
                      <w:tabs>
                        <w:tab w:val="center" w:pos="4356"/>
                      </w:tabs>
                      <w:jc w:val="center"/>
                      <w:rPr>
                        <w:rFonts w:ascii="Helvetica" w:hAnsi="Helvetica"/>
                        <w:b/>
                        <w:bCs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color w:val="FF0000"/>
                      </w:rPr>
                      <w:t>CORREÇÃO URGENTE DE DISPOSITIVO MÉDICO - AÇÃO NECESSÁRIA</w:t>
                    </w:r>
                  </w:p>
                  <w:p w:rsidR="00C45ACD" w:rsidRDefault="004364F5" w:rsidP="00AF5150">
                    <w:pPr>
                      <w:jc w:val="center"/>
                      <w:rPr>
                        <w:rFonts w:ascii="Helvetica" w:hAnsi="Helvetica"/>
                        <w:b/>
                      </w:rPr>
                    </w:pPr>
                    <w:r>
                      <w:rPr>
                        <w:rFonts w:ascii="Helvetica" w:hAnsi="Helvetica"/>
                        <w:b/>
                      </w:rPr>
                      <w:t>Monitor/desfibrilador LIFEPAK</w:t>
                    </w:r>
                    <w:r>
                      <w:rPr>
                        <w:rFonts w:ascii="Helvetica" w:hAnsi="Helvetica"/>
                        <w:b/>
                        <w:vertAlign w:val="superscript"/>
                      </w:rPr>
                      <w:t>®</w:t>
                    </w:r>
                    <w:r>
                      <w:rPr>
                        <w:rFonts w:ascii="Helvetica" w:hAnsi="Helvetica"/>
                        <w:b/>
                      </w:rPr>
                      <w:t xml:space="preserve"> 15</w:t>
                    </w:r>
                  </w:p>
                  <w:p w:rsidR="00AF5150" w:rsidRDefault="00AF5150" w:rsidP="00AF5150">
                    <w:pPr>
                      <w:jc w:val="center"/>
                      <w:rPr>
                        <w:rFonts w:ascii="Helvetica" w:hAnsi="Helvetica"/>
                        <w:b/>
                      </w:rPr>
                    </w:pPr>
                  </w:p>
                  <w:p w:rsidR="00AF5150" w:rsidRPr="007B7876" w:rsidRDefault="00AF5150" w:rsidP="003D20A3">
                    <w:pPr>
                      <w:pStyle w:val="Corpodetexto"/>
                      <w:jc w:val="center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b/>
                        <w:color w:val="FF0000"/>
                        <w:sz w:val="20"/>
                        <w:szCs w:val="20"/>
                      </w:rPr>
                      <w:t xml:space="preserve">URGENTE - </w:t>
                    </w:r>
                    <w:r w:rsidR="001627C0">
                      <w:rPr>
                        <w:rFonts w:ascii="Helvetica" w:hAnsi="Helvetica"/>
                        <w:b/>
                        <w:color w:val="FF0000"/>
                        <w:sz w:val="20"/>
                        <w:szCs w:val="20"/>
                      </w:rPr>
                      <w:t>Favor entregar</w:t>
                    </w:r>
                    <w:r>
                      <w:rPr>
                        <w:rFonts w:ascii="Helvetica" w:hAnsi="Helvetica"/>
                        <w:b/>
                        <w:color w:val="FF0000"/>
                        <w:sz w:val="20"/>
                        <w:szCs w:val="20"/>
                      </w:rPr>
                      <w:t xml:space="preserve"> esta carta </w:t>
                    </w:r>
                    <w:r w:rsidR="001627C0">
                      <w:rPr>
                        <w:rFonts w:ascii="Helvetica" w:hAnsi="Helvetica"/>
                        <w:b/>
                        <w:color w:val="FF0000"/>
                        <w:sz w:val="20"/>
                        <w:szCs w:val="20"/>
                      </w:rPr>
                      <w:t>aos cuidados imediatos</w:t>
                    </w:r>
                    <w:r>
                      <w:rPr>
                        <w:rFonts w:ascii="Helvetica" w:hAnsi="Helvetica"/>
                        <w:b/>
                        <w:color w:val="FF0000"/>
                        <w:sz w:val="20"/>
                        <w:szCs w:val="20"/>
                      </w:rPr>
                      <w:t xml:space="preserve"> da(s) pessoa(s) responsável(is) pela manutenção/monitoramento do seu monitor/desfibrilador LIFEPAK® 15.</w:t>
                    </w:r>
                  </w:p>
                  <w:p w:rsidR="00AF5150" w:rsidRPr="00AF5150" w:rsidRDefault="00AF515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F6953C0" wp14:editId="16BED474">
          <wp:simplePos x="0" y="0"/>
          <wp:positionH relativeFrom="column">
            <wp:posOffset>-1463040</wp:posOffset>
          </wp:positionH>
          <wp:positionV relativeFrom="paragraph">
            <wp:posOffset>-493395</wp:posOffset>
          </wp:positionV>
          <wp:extent cx="7787640" cy="10078085"/>
          <wp:effectExtent l="0" t="0" r="381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07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3708"/>
    <w:multiLevelType w:val="hybridMultilevel"/>
    <w:tmpl w:val="0750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CF2"/>
    <w:multiLevelType w:val="hybridMultilevel"/>
    <w:tmpl w:val="FE0A6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59EE"/>
    <w:multiLevelType w:val="hybridMultilevel"/>
    <w:tmpl w:val="88C8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C477F"/>
    <w:multiLevelType w:val="hybridMultilevel"/>
    <w:tmpl w:val="3B96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773FE"/>
    <w:multiLevelType w:val="hybridMultilevel"/>
    <w:tmpl w:val="2A380A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DB0811"/>
    <w:multiLevelType w:val="hybridMultilevel"/>
    <w:tmpl w:val="E37CC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9636B"/>
    <w:multiLevelType w:val="multilevel"/>
    <w:tmpl w:val="34061FE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szCs w:val="20"/>
      </w:rPr>
    </w:lvl>
    <w:lvl w:ilvl="1">
      <w:start w:val="1"/>
      <w:numFmt w:val="bullet"/>
      <w:pStyle w:val="BulletIndent"/>
      <w:lvlText w:val=""/>
      <w:lvlJc w:val="left"/>
      <w:pPr>
        <w:tabs>
          <w:tab w:val="num" w:pos="576"/>
        </w:tabs>
        <w:ind w:left="576" w:hanging="259"/>
      </w:pPr>
      <w:rPr>
        <w:rFonts w:ascii="Symbol" w:hAnsi="Symbol" w:cs="Times New Roman" w:hint="default"/>
        <w:szCs w:val="20"/>
      </w:rPr>
    </w:lvl>
    <w:lvl w:ilvl="2">
      <w:start w:val="1"/>
      <w:numFmt w:val="bullet"/>
      <w:pStyle w:val="BulletIndent2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cs="Times New Roman" w:hint="default"/>
        <w:szCs w:val="20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bullet"/>
      <w:pStyle w:val="Cell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6A6721"/>
    <w:multiLevelType w:val="hybridMultilevel"/>
    <w:tmpl w:val="8688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37272"/>
    <w:multiLevelType w:val="hybridMultilevel"/>
    <w:tmpl w:val="F27C0F0E"/>
    <w:lvl w:ilvl="0" w:tplc="CDA60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E4287"/>
    <w:multiLevelType w:val="hybridMultilevel"/>
    <w:tmpl w:val="D41E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2266F"/>
    <w:multiLevelType w:val="hybridMultilevel"/>
    <w:tmpl w:val="8408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F219C"/>
    <w:multiLevelType w:val="hybridMultilevel"/>
    <w:tmpl w:val="DC0E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83E6C"/>
    <w:multiLevelType w:val="hybridMultilevel"/>
    <w:tmpl w:val="11844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F07F1"/>
    <w:multiLevelType w:val="multilevel"/>
    <w:tmpl w:val="82DEE756"/>
    <w:lvl w:ilvl="0">
      <w:start w:val="1"/>
      <w:numFmt w:val="decimal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pStyle w:val="ListNumberIndent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2E32C39"/>
    <w:multiLevelType w:val="hybridMultilevel"/>
    <w:tmpl w:val="0A64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E1F57"/>
    <w:multiLevelType w:val="hybridMultilevel"/>
    <w:tmpl w:val="DCB4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15"/>
  </w:num>
  <w:num w:numId="9">
    <w:abstractNumId w:val="9"/>
  </w:num>
  <w:num w:numId="10">
    <w:abstractNumId w:val="2"/>
  </w:num>
  <w:num w:numId="11">
    <w:abstractNumId w:val="8"/>
  </w:num>
  <w:num w:numId="12">
    <w:abstractNumId w:val="14"/>
  </w:num>
  <w:num w:numId="13">
    <w:abstractNumId w:val="5"/>
  </w:num>
  <w:num w:numId="14">
    <w:abstractNumId w:val="1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2"/>
    <w:rsid w:val="0000196B"/>
    <w:rsid w:val="00003694"/>
    <w:rsid w:val="0002204C"/>
    <w:rsid w:val="000278C0"/>
    <w:rsid w:val="00040DAC"/>
    <w:rsid w:val="00042CF7"/>
    <w:rsid w:val="00052884"/>
    <w:rsid w:val="00070330"/>
    <w:rsid w:val="0007680D"/>
    <w:rsid w:val="00077B10"/>
    <w:rsid w:val="00080EEC"/>
    <w:rsid w:val="00084CD9"/>
    <w:rsid w:val="00094461"/>
    <w:rsid w:val="00096E34"/>
    <w:rsid w:val="000A1FF3"/>
    <w:rsid w:val="000A65ED"/>
    <w:rsid w:val="000D4881"/>
    <w:rsid w:val="000D699A"/>
    <w:rsid w:val="000E3930"/>
    <w:rsid w:val="00101BDF"/>
    <w:rsid w:val="001049E5"/>
    <w:rsid w:val="00112516"/>
    <w:rsid w:val="00127A42"/>
    <w:rsid w:val="00136B0D"/>
    <w:rsid w:val="00145C02"/>
    <w:rsid w:val="001627C0"/>
    <w:rsid w:val="001633A4"/>
    <w:rsid w:val="001661C2"/>
    <w:rsid w:val="0016633B"/>
    <w:rsid w:val="001663EC"/>
    <w:rsid w:val="00170ECC"/>
    <w:rsid w:val="00182AF0"/>
    <w:rsid w:val="00186C78"/>
    <w:rsid w:val="00190A0C"/>
    <w:rsid w:val="00190F95"/>
    <w:rsid w:val="001957AD"/>
    <w:rsid w:val="001964B7"/>
    <w:rsid w:val="001C0FA9"/>
    <w:rsid w:val="001C4915"/>
    <w:rsid w:val="001D4995"/>
    <w:rsid w:val="001D65C3"/>
    <w:rsid w:val="001E6F7A"/>
    <w:rsid w:val="001E7839"/>
    <w:rsid w:val="001F5389"/>
    <w:rsid w:val="002138BB"/>
    <w:rsid w:val="002165B8"/>
    <w:rsid w:val="00221B45"/>
    <w:rsid w:val="0023316F"/>
    <w:rsid w:val="0024659F"/>
    <w:rsid w:val="00255EF7"/>
    <w:rsid w:val="002710E0"/>
    <w:rsid w:val="002771C5"/>
    <w:rsid w:val="00282866"/>
    <w:rsid w:val="00282FC7"/>
    <w:rsid w:val="0028633E"/>
    <w:rsid w:val="0029159C"/>
    <w:rsid w:val="00294EA9"/>
    <w:rsid w:val="002A2DD3"/>
    <w:rsid w:val="002A6EF9"/>
    <w:rsid w:val="002B44AE"/>
    <w:rsid w:val="002B6D23"/>
    <w:rsid w:val="002C27EC"/>
    <w:rsid w:val="002C5403"/>
    <w:rsid w:val="002D31F1"/>
    <w:rsid w:val="002D5AAB"/>
    <w:rsid w:val="002E388D"/>
    <w:rsid w:val="00301240"/>
    <w:rsid w:val="0032018B"/>
    <w:rsid w:val="00323229"/>
    <w:rsid w:val="00326AB5"/>
    <w:rsid w:val="00341C61"/>
    <w:rsid w:val="00347406"/>
    <w:rsid w:val="00351B37"/>
    <w:rsid w:val="00361691"/>
    <w:rsid w:val="00370F2E"/>
    <w:rsid w:val="00374676"/>
    <w:rsid w:val="00374A9A"/>
    <w:rsid w:val="003753C9"/>
    <w:rsid w:val="003841A8"/>
    <w:rsid w:val="0038777A"/>
    <w:rsid w:val="00394E68"/>
    <w:rsid w:val="00396FF8"/>
    <w:rsid w:val="003A76E2"/>
    <w:rsid w:val="003B0F41"/>
    <w:rsid w:val="003B47D0"/>
    <w:rsid w:val="003C6F83"/>
    <w:rsid w:val="003D179B"/>
    <w:rsid w:val="003D20A3"/>
    <w:rsid w:val="003E1E4E"/>
    <w:rsid w:val="003E36DD"/>
    <w:rsid w:val="003E485B"/>
    <w:rsid w:val="003E7AEF"/>
    <w:rsid w:val="00407B51"/>
    <w:rsid w:val="00411ED8"/>
    <w:rsid w:val="00412200"/>
    <w:rsid w:val="00416D3D"/>
    <w:rsid w:val="00435B62"/>
    <w:rsid w:val="004364F5"/>
    <w:rsid w:val="00436563"/>
    <w:rsid w:val="00440D29"/>
    <w:rsid w:val="00444F7F"/>
    <w:rsid w:val="00455E2B"/>
    <w:rsid w:val="004624FC"/>
    <w:rsid w:val="00465EDD"/>
    <w:rsid w:val="00493DD1"/>
    <w:rsid w:val="004954D6"/>
    <w:rsid w:val="004B32A4"/>
    <w:rsid w:val="004C1CE7"/>
    <w:rsid w:val="004C3711"/>
    <w:rsid w:val="004C4093"/>
    <w:rsid w:val="004D41AE"/>
    <w:rsid w:val="004E1544"/>
    <w:rsid w:val="004E1B98"/>
    <w:rsid w:val="004E4C3C"/>
    <w:rsid w:val="004E6ADC"/>
    <w:rsid w:val="004E6EA8"/>
    <w:rsid w:val="004F1F45"/>
    <w:rsid w:val="0051072A"/>
    <w:rsid w:val="00524BC9"/>
    <w:rsid w:val="00530726"/>
    <w:rsid w:val="00563EAD"/>
    <w:rsid w:val="00564462"/>
    <w:rsid w:val="00570125"/>
    <w:rsid w:val="0058025B"/>
    <w:rsid w:val="0059087F"/>
    <w:rsid w:val="005913C0"/>
    <w:rsid w:val="00596C74"/>
    <w:rsid w:val="00597180"/>
    <w:rsid w:val="005A5BCB"/>
    <w:rsid w:val="005E39C3"/>
    <w:rsid w:val="005F3EF9"/>
    <w:rsid w:val="005F6DFF"/>
    <w:rsid w:val="00621BAD"/>
    <w:rsid w:val="0064308E"/>
    <w:rsid w:val="00650910"/>
    <w:rsid w:val="0065663B"/>
    <w:rsid w:val="0066488A"/>
    <w:rsid w:val="0067098D"/>
    <w:rsid w:val="00680121"/>
    <w:rsid w:val="00685FAD"/>
    <w:rsid w:val="00692E4B"/>
    <w:rsid w:val="00696E36"/>
    <w:rsid w:val="00697D40"/>
    <w:rsid w:val="006B5291"/>
    <w:rsid w:val="006C2043"/>
    <w:rsid w:val="006C4540"/>
    <w:rsid w:val="006C783F"/>
    <w:rsid w:val="006D7D84"/>
    <w:rsid w:val="006E38B7"/>
    <w:rsid w:val="006E4EDA"/>
    <w:rsid w:val="006F3B9A"/>
    <w:rsid w:val="00730145"/>
    <w:rsid w:val="007373CE"/>
    <w:rsid w:val="007560E6"/>
    <w:rsid w:val="00756250"/>
    <w:rsid w:val="007631BA"/>
    <w:rsid w:val="007A1FE3"/>
    <w:rsid w:val="007A2372"/>
    <w:rsid w:val="007B5216"/>
    <w:rsid w:val="007C1417"/>
    <w:rsid w:val="007C49D4"/>
    <w:rsid w:val="007D0053"/>
    <w:rsid w:val="007F4F05"/>
    <w:rsid w:val="007F5CC2"/>
    <w:rsid w:val="00826E7D"/>
    <w:rsid w:val="0083620D"/>
    <w:rsid w:val="00853C45"/>
    <w:rsid w:val="008561DC"/>
    <w:rsid w:val="00861B16"/>
    <w:rsid w:val="008749DC"/>
    <w:rsid w:val="0088106F"/>
    <w:rsid w:val="00883045"/>
    <w:rsid w:val="00891EB9"/>
    <w:rsid w:val="008921AE"/>
    <w:rsid w:val="008931D6"/>
    <w:rsid w:val="00894A82"/>
    <w:rsid w:val="00896A9C"/>
    <w:rsid w:val="0089709D"/>
    <w:rsid w:val="008A15AA"/>
    <w:rsid w:val="008A6A65"/>
    <w:rsid w:val="008A7480"/>
    <w:rsid w:val="008B2B24"/>
    <w:rsid w:val="008C1168"/>
    <w:rsid w:val="008D57E4"/>
    <w:rsid w:val="008E3235"/>
    <w:rsid w:val="008F5223"/>
    <w:rsid w:val="008F70F5"/>
    <w:rsid w:val="0091227F"/>
    <w:rsid w:val="00920FEA"/>
    <w:rsid w:val="009231E2"/>
    <w:rsid w:val="009261AF"/>
    <w:rsid w:val="00927D89"/>
    <w:rsid w:val="0093086B"/>
    <w:rsid w:val="00931FF8"/>
    <w:rsid w:val="009401D7"/>
    <w:rsid w:val="00942CAC"/>
    <w:rsid w:val="00956D92"/>
    <w:rsid w:val="00971B69"/>
    <w:rsid w:val="00982E9C"/>
    <w:rsid w:val="00985C27"/>
    <w:rsid w:val="00997D6F"/>
    <w:rsid w:val="009A520D"/>
    <w:rsid w:val="009B5527"/>
    <w:rsid w:val="009B7323"/>
    <w:rsid w:val="009C48C4"/>
    <w:rsid w:val="009C4FF6"/>
    <w:rsid w:val="009C7B73"/>
    <w:rsid w:val="009F13EF"/>
    <w:rsid w:val="009F598D"/>
    <w:rsid w:val="00A0072E"/>
    <w:rsid w:val="00A10B4E"/>
    <w:rsid w:val="00A24F70"/>
    <w:rsid w:val="00A32C6D"/>
    <w:rsid w:val="00A32FFC"/>
    <w:rsid w:val="00A37B28"/>
    <w:rsid w:val="00A50C75"/>
    <w:rsid w:val="00A53ADB"/>
    <w:rsid w:val="00A55631"/>
    <w:rsid w:val="00A646B8"/>
    <w:rsid w:val="00A938F9"/>
    <w:rsid w:val="00A97956"/>
    <w:rsid w:val="00AA2B55"/>
    <w:rsid w:val="00AB0B5D"/>
    <w:rsid w:val="00AC3587"/>
    <w:rsid w:val="00AC49E0"/>
    <w:rsid w:val="00AD1C6E"/>
    <w:rsid w:val="00AD2ED0"/>
    <w:rsid w:val="00AD5BC2"/>
    <w:rsid w:val="00AE4607"/>
    <w:rsid w:val="00AF28E4"/>
    <w:rsid w:val="00AF5150"/>
    <w:rsid w:val="00AF739D"/>
    <w:rsid w:val="00B06C07"/>
    <w:rsid w:val="00B15F67"/>
    <w:rsid w:val="00B2343D"/>
    <w:rsid w:val="00B3635A"/>
    <w:rsid w:val="00B5279A"/>
    <w:rsid w:val="00B71DF4"/>
    <w:rsid w:val="00B8398C"/>
    <w:rsid w:val="00B84361"/>
    <w:rsid w:val="00B85085"/>
    <w:rsid w:val="00BA4BDA"/>
    <w:rsid w:val="00BB022A"/>
    <w:rsid w:val="00BC10D3"/>
    <w:rsid w:val="00BD1AFD"/>
    <w:rsid w:val="00BD5F32"/>
    <w:rsid w:val="00BD7816"/>
    <w:rsid w:val="00BE34D3"/>
    <w:rsid w:val="00C01ADC"/>
    <w:rsid w:val="00C0226B"/>
    <w:rsid w:val="00C06A7B"/>
    <w:rsid w:val="00C06DB0"/>
    <w:rsid w:val="00C20044"/>
    <w:rsid w:val="00C24ED6"/>
    <w:rsid w:val="00C306E0"/>
    <w:rsid w:val="00C45ACD"/>
    <w:rsid w:val="00C47F8B"/>
    <w:rsid w:val="00C71885"/>
    <w:rsid w:val="00C71F6F"/>
    <w:rsid w:val="00C72DE4"/>
    <w:rsid w:val="00C765B0"/>
    <w:rsid w:val="00C82DDF"/>
    <w:rsid w:val="00C86A35"/>
    <w:rsid w:val="00C93834"/>
    <w:rsid w:val="00CA5AF1"/>
    <w:rsid w:val="00CB042E"/>
    <w:rsid w:val="00CB61E3"/>
    <w:rsid w:val="00CC06A6"/>
    <w:rsid w:val="00CD7504"/>
    <w:rsid w:val="00CE0617"/>
    <w:rsid w:val="00CF07DB"/>
    <w:rsid w:val="00CF1CAF"/>
    <w:rsid w:val="00D06088"/>
    <w:rsid w:val="00D152B7"/>
    <w:rsid w:val="00D242E7"/>
    <w:rsid w:val="00D321C4"/>
    <w:rsid w:val="00D425AC"/>
    <w:rsid w:val="00D570EB"/>
    <w:rsid w:val="00D62C4A"/>
    <w:rsid w:val="00D67BDA"/>
    <w:rsid w:val="00D72E8B"/>
    <w:rsid w:val="00DA54C6"/>
    <w:rsid w:val="00DC2419"/>
    <w:rsid w:val="00DD1862"/>
    <w:rsid w:val="00DD3FD1"/>
    <w:rsid w:val="00DD5B27"/>
    <w:rsid w:val="00DE2900"/>
    <w:rsid w:val="00DF4A70"/>
    <w:rsid w:val="00DF6E44"/>
    <w:rsid w:val="00E063E1"/>
    <w:rsid w:val="00E14CA3"/>
    <w:rsid w:val="00E34E79"/>
    <w:rsid w:val="00E37085"/>
    <w:rsid w:val="00E6057B"/>
    <w:rsid w:val="00E62DAE"/>
    <w:rsid w:val="00E81658"/>
    <w:rsid w:val="00E83849"/>
    <w:rsid w:val="00E83C0E"/>
    <w:rsid w:val="00E86979"/>
    <w:rsid w:val="00E96B70"/>
    <w:rsid w:val="00EB7E76"/>
    <w:rsid w:val="00EC5CC6"/>
    <w:rsid w:val="00ED00D7"/>
    <w:rsid w:val="00ED0E34"/>
    <w:rsid w:val="00ED5049"/>
    <w:rsid w:val="00EE1AC7"/>
    <w:rsid w:val="00EE260A"/>
    <w:rsid w:val="00F105E0"/>
    <w:rsid w:val="00F23FB1"/>
    <w:rsid w:val="00F32CEE"/>
    <w:rsid w:val="00F33686"/>
    <w:rsid w:val="00F35C4E"/>
    <w:rsid w:val="00F37E2C"/>
    <w:rsid w:val="00F41262"/>
    <w:rsid w:val="00F41A37"/>
    <w:rsid w:val="00F611C1"/>
    <w:rsid w:val="00F701EF"/>
    <w:rsid w:val="00F77577"/>
    <w:rsid w:val="00F77B71"/>
    <w:rsid w:val="00F80C2E"/>
    <w:rsid w:val="00F838C8"/>
    <w:rsid w:val="00F94D35"/>
    <w:rsid w:val="00F96F79"/>
    <w:rsid w:val="00FA1F8A"/>
    <w:rsid w:val="00FA3DF1"/>
    <w:rsid w:val="00FA454D"/>
    <w:rsid w:val="00FA54F7"/>
    <w:rsid w:val="00FA625A"/>
    <w:rsid w:val="00FB2D38"/>
    <w:rsid w:val="00FB5473"/>
    <w:rsid w:val="00FC3140"/>
    <w:rsid w:val="00FC6F85"/>
    <w:rsid w:val="00FD324A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4054006-C3D6-4014-8A7B-159087F5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tter Body Text"/>
    <w:qFormat/>
    <w:rsid w:val="00564462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next w:val="Normal"/>
    <w:link w:val="Ttulo3Char"/>
    <w:uiPriority w:val="9"/>
    <w:unhideWhenUsed/>
    <w:qFormat/>
    <w:rsid w:val="00DE2900"/>
    <w:pPr>
      <w:keepNext/>
      <w:keepLines/>
      <w:spacing w:before="400" w:after="120"/>
      <w:outlineLvl w:val="2"/>
    </w:pPr>
    <w:rPr>
      <w:rFonts w:ascii="HelveticaNeueLT Pro 55 Roman" w:eastAsia="PMingLiU" w:hAnsi="HelveticaNeueLT Pro 55 Roman"/>
      <w:b/>
      <w:bCs/>
      <w:color w:val="D81E05"/>
      <w:sz w:val="26"/>
      <w:szCs w:val="26"/>
      <w:lang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32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32322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32322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323229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2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23229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564462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564462"/>
    <w:rPr>
      <w:rFonts w:ascii="Times New Roman" w:eastAsia="Times New Roman" w:hAnsi="Times New Roman"/>
      <w:sz w:val="22"/>
      <w:szCs w:val="24"/>
    </w:rPr>
  </w:style>
  <w:style w:type="paragraph" w:styleId="Saudao">
    <w:name w:val="Salutation"/>
    <w:basedOn w:val="Normal"/>
    <w:next w:val="Normal"/>
    <w:link w:val="SaudaoChar"/>
    <w:rsid w:val="00564462"/>
  </w:style>
  <w:style w:type="character" w:customStyle="1" w:styleId="SaudaoChar">
    <w:name w:val="Saudação Char"/>
    <w:basedOn w:val="Fontepargpadro"/>
    <w:link w:val="Saudao"/>
    <w:rsid w:val="00564462"/>
    <w:rPr>
      <w:rFonts w:ascii="Times New Roman" w:eastAsia="Times New Roman" w:hAnsi="Times New Roman"/>
      <w:sz w:val="24"/>
      <w:szCs w:val="24"/>
    </w:rPr>
  </w:style>
  <w:style w:type="paragraph" w:styleId="Encerramento">
    <w:name w:val="Closing"/>
    <w:basedOn w:val="Normal"/>
    <w:link w:val="EncerramentoChar"/>
    <w:rsid w:val="00564462"/>
    <w:pPr>
      <w:ind w:left="4320"/>
    </w:pPr>
  </w:style>
  <w:style w:type="character" w:customStyle="1" w:styleId="EncerramentoChar">
    <w:name w:val="Encerramento Char"/>
    <w:basedOn w:val="Fontepargpadro"/>
    <w:link w:val="Encerramento"/>
    <w:rsid w:val="00564462"/>
    <w:rPr>
      <w:rFonts w:ascii="Times New Roman" w:eastAsia="Times New Roman" w:hAnsi="Times New Roman"/>
      <w:sz w:val="24"/>
      <w:szCs w:val="24"/>
    </w:rPr>
  </w:style>
  <w:style w:type="paragraph" w:styleId="Assinatura">
    <w:name w:val="Signature"/>
    <w:basedOn w:val="Normal"/>
    <w:link w:val="AssinaturaChar"/>
    <w:rsid w:val="00564462"/>
    <w:pPr>
      <w:ind w:left="4320"/>
    </w:pPr>
  </w:style>
  <w:style w:type="character" w:customStyle="1" w:styleId="AssinaturaChar">
    <w:name w:val="Assinatura Char"/>
    <w:basedOn w:val="Fontepargpadro"/>
    <w:link w:val="Assinatura"/>
    <w:rsid w:val="00564462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522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44F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F7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F7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F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F7F"/>
    <w:rPr>
      <w:rFonts w:ascii="Times New Roman" w:eastAsia="Times New Roman" w:hAnsi="Times New Roman"/>
      <w:b/>
      <w:bCs/>
    </w:rPr>
  </w:style>
  <w:style w:type="character" w:styleId="Hyperlink">
    <w:name w:val="Hyperlink"/>
    <w:basedOn w:val="Fontepargpadro"/>
    <w:uiPriority w:val="99"/>
    <w:unhideWhenUsed/>
    <w:rsid w:val="00AD1C6E"/>
    <w:rPr>
      <w:color w:val="0000FF" w:themeColor="hyperlink"/>
      <w:u w:val="single"/>
    </w:rPr>
  </w:style>
  <w:style w:type="paragraph" w:styleId="Reviso">
    <w:name w:val="Revision"/>
    <w:hidden/>
    <w:uiPriority w:val="71"/>
    <w:rsid w:val="008A7480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964B7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E14CA3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anormal"/>
    <w:next w:val="Tabelacomgrade"/>
    <w:uiPriority w:val="59"/>
    <w:rsid w:val="008C1168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136B0D"/>
  </w:style>
  <w:style w:type="character" w:customStyle="1" w:styleId="DataChar">
    <w:name w:val="Data Char"/>
    <w:basedOn w:val="Fontepargpadro"/>
    <w:link w:val="Data"/>
    <w:uiPriority w:val="99"/>
    <w:semiHidden/>
    <w:rsid w:val="00136B0D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E2900"/>
    <w:rPr>
      <w:rFonts w:ascii="HelveticaNeueLT Pro 55 Roman" w:eastAsia="PMingLiU" w:hAnsi="HelveticaNeueLT Pro 55 Roman"/>
      <w:b/>
      <w:bCs/>
      <w:color w:val="D81E05"/>
      <w:sz w:val="26"/>
      <w:szCs w:val="26"/>
      <w:lang w:eastAsia="zh-TW"/>
    </w:rPr>
  </w:style>
  <w:style w:type="paragraph" w:customStyle="1" w:styleId="ListNumber">
    <w:name w:val="ListNumber"/>
    <w:qFormat/>
    <w:rsid w:val="00DE2900"/>
    <w:pPr>
      <w:keepNext/>
      <w:keepLines/>
      <w:numPr>
        <w:numId w:val="16"/>
      </w:numPr>
      <w:spacing w:before="120" w:after="120" w:line="260" w:lineRule="exact"/>
    </w:pPr>
    <w:rPr>
      <w:rFonts w:ascii="HelveticaNeueLT Pro 55 Roman" w:eastAsia="SimHei" w:hAnsi="HelveticaNeueLT Pro 55 Roman" w:cs="Arial"/>
      <w:color w:val="000000"/>
      <w:lang w:eastAsia="zh-TW"/>
    </w:rPr>
  </w:style>
  <w:style w:type="paragraph" w:customStyle="1" w:styleId="ListNumberIndent">
    <w:name w:val="ListNumberIndent"/>
    <w:qFormat/>
    <w:rsid w:val="00DE2900"/>
    <w:pPr>
      <w:numPr>
        <w:ilvl w:val="1"/>
        <w:numId w:val="16"/>
      </w:numPr>
      <w:spacing w:after="120" w:line="260" w:lineRule="exact"/>
    </w:pPr>
    <w:rPr>
      <w:rFonts w:ascii="HelveticaNeueLT Pro 55 Roman" w:eastAsia="SimHei" w:hAnsi="HelveticaNeueLT Pro 55 Roman" w:cs="Arial"/>
      <w:color w:val="000000"/>
      <w:lang w:eastAsia="zh-TW"/>
    </w:rPr>
  </w:style>
  <w:style w:type="character" w:customStyle="1" w:styleId="NoteLabel">
    <w:name w:val="NoteLabel"/>
    <w:uiPriority w:val="1"/>
    <w:qFormat/>
    <w:rsid w:val="00DE2900"/>
    <w:rPr>
      <w:b/>
      <w:color w:val="auto"/>
      <w:lang w:val="pt-BR"/>
    </w:rPr>
  </w:style>
  <w:style w:type="paragraph" w:customStyle="1" w:styleId="CellBullet">
    <w:name w:val="CellBullet"/>
    <w:qFormat/>
    <w:rsid w:val="00DE2900"/>
    <w:pPr>
      <w:numPr>
        <w:ilvl w:val="4"/>
        <w:numId w:val="15"/>
      </w:numPr>
      <w:spacing w:before="40" w:after="40"/>
    </w:pPr>
    <w:rPr>
      <w:rFonts w:ascii="HelveticaNeueLT Pro 55 Roman" w:eastAsia="SimHei" w:hAnsi="HelveticaNeueLT Pro 55 Roman" w:cs="Arial"/>
      <w:color w:val="000000"/>
      <w:sz w:val="19"/>
      <w:lang w:eastAsia="zh-TW"/>
    </w:rPr>
  </w:style>
  <w:style w:type="paragraph" w:customStyle="1" w:styleId="BulletIndent">
    <w:name w:val="BulletIndent"/>
    <w:next w:val="Lista"/>
    <w:qFormat/>
    <w:rsid w:val="00DE2900"/>
    <w:pPr>
      <w:keepLines/>
      <w:numPr>
        <w:ilvl w:val="1"/>
        <w:numId w:val="15"/>
      </w:numPr>
      <w:spacing w:before="120" w:after="120" w:line="260" w:lineRule="exact"/>
    </w:pPr>
    <w:rPr>
      <w:rFonts w:ascii="HelveticaNeueLT Pro 55 Roman" w:eastAsia="SimHei" w:hAnsi="HelveticaNeueLT Pro 55 Roman" w:cs="Arial"/>
      <w:color w:val="000000"/>
      <w:lang w:eastAsia="zh-TW"/>
    </w:rPr>
  </w:style>
  <w:style w:type="paragraph" w:customStyle="1" w:styleId="BulletIndent2">
    <w:name w:val="BulletIndent2"/>
    <w:basedOn w:val="BulletIndent"/>
    <w:qFormat/>
    <w:rsid w:val="00DE2900"/>
    <w:pPr>
      <w:numPr>
        <w:ilvl w:val="2"/>
      </w:numPr>
    </w:pPr>
  </w:style>
  <w:style w:type="paragraph" w:customStyle="1" w:styleId="Body">
    <w:name w:val="Body"/>
    <w:qFormat/>
    <w:rsid w:val="00DE2900"/>
    <w:pPr>
      <w:spacing w:before="180" w:after="120" w:line="260" w:lineRule="exact"/>
    </w:pPr>
    <w:rPr>
      <w:rFonts w:ascii="HelveticaNeueLT Pro 55 Roman" w:eastAsia="SimHei" w:hAnsi="HelveticaNeueLT Pro 55 Roman" w:cs="Arial"/>
      <w:color w:val="000000"/>
      <w:lang w:eastAsia="zh-TW"/>
    </w:rPr>
  </w:style>
  <w:style w:type="paragraph" w:customStyle="1" w:styleId="Note">
    <w:name w:val="Note"/>
    <w:qFormat/>
    <w:rsid w:val="00DE2900"/>
    <w:pPr>
      <w:spacing w:before="180" w:after="120" w:line="260" w:lineRule="exact"/>
    </w:pPr>
    <w:rPr>
      <w:rFonts w:ascii="HelveticaNeueLT Pro 55 Roman" w:eastAsia="SimHei" w:hAnsi="HelveticaNeueLT Pro 55 Roman" w:cs="Arial"/>
      <w:color w:val="000000"/>
      <w:lang w:eastAsia="zh-TW"/>
    </w:rPr>
  </w:style>
  <w:style w:type="character" w:customStyle="1" w:styleId="Keypad">
    <w:name w:val="Keypad"/>
    <w:uiPriority w:val="1"/>
    <w:qFormat/>
    <w:rsid w:val="00DE2900"/>
    <w:rPr>
      <w:b/>
      <w:caps/>
      <w:smallCaps w:val="0"/>
      <w:sz w:val="18"/>
      <w:lang w:val="pt-BR"/>
    </w:rPr>
  </w:style>
  <w:style w:type="character" w:customStyle="1" w:styleId="ScreenText">
    <w:name w:val="ScreenText"/>
    <w:uiPriority w:val="1"/>
    <w:qFormat/>
    <w:rsid w:val="00DE2900"/>
    <w:rPr>
      <w:b/>
      <w:sz w:val="18"/>
      <w:lang w:val="pt-BR"/>
    </w:rPr>
  </w:style>
  <w:style w:type="paragraph" w:customStyle="1" w:styleId="BodyKWN">
    <w:name w:val="BodyKWN"/>
    <w:qFormat/>
    <w:rsid w:val="00DE2900"/>
    <w:pPr>
      <w:keepNext/>
      <w:spacing w:before="180" w:after="120" w:line="260" w:lineRule="exact"/>
    </w:pPr>
    <w:rPr>
      <w:rFonts w:ascii="HelveticaNeueLT Pro 55 Roman" w:eastAsia="SimHei" w:hAnsi="HelveticaNeueLT Pro 55 Roman" w:cs="Arial"/>
      <w:color w:val="000000"/>
      <w:lang w:eastAsia="zh-TW"/>
    </w:rPr>
  </w:style>
  <w:style w:type="paragraph" w:customStyle="1" w:styleId="BulletIndentKWN">
    <w:name w:val="BulletIndentKWN"/>
    <w:basedOn w:val="BulletIndent"/>
    <w:qFormat/>
    <w:rsid w:val="00DE2900"/>
    <w:pPr>
      <w:keepNext/>
    </w:pPr>
  </w:style>
  <w:style w:type="paragraph" w:styleId="Lista">
    <w:name w:val="List"/>
    <w:basedOn w:val="Normal"/>
    <w:uiPriority w:val="99"/>
    <w:semiHidden/>
    <w:unhideWhenUsed/>
    <w:rsid w:val="00DE2900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8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qualidade@dimav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vrmedical.com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405A-69CE-41E3-85D1-50A5619D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Physio-Control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Maxfield, Jeremy</dc:creator>
  <cp:lastModifiedBy>Cristiane Aguirre</cp:lastModifiedBy>
  <cp:revision>4</cp:revision>
  <cp:lastPrinted>2016-04-28T22:36:00Z</cp:lastPrinted>
  <dcterms:created xsi:type="dcterms:W3CDTF">2017-02-03T21:00:00Z</dcterms:created>
  <dcterms:modified xsi:type="dcterms:W3CDTF">2017-02-06T16:14:00Z</dcterms:modified>
</cp:coreProperties>
</file>