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03" w:rsidRDefault="00E42903" w:rsidP="0077654C">
      <w:pPr>
        <w:spacing w:after="0" w:line="240" w:lineRule="auto"/>
        <w:rPr>
          <w:rFonts w:ascii="Arial" w:eastAsia="Times New Roman" w:hAnsi="Arial" w:cs="Arial"/>
          <w:b/>
          <w:bCs/>
          <w:color w:val="787878"/>
          <w:sz w:val="20"/>
          <w:szCs w:val="20"/>
        </w:rPr>
      </w:pPr>
    </w:p>
    <w:p w:rsidR="0077654C" w:rsidRPr="0077654C" w:rsidRDefault="0077654C" w:rsidP="007765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b/>
          <w:color w:val="787878"/>
          <w:sz w:val="20"/>
        </w:rPr>
        <w:t>Favor encaminhar estas informações a todos os usuários, funcionários biomédicos e departamentos de gestão de riscos relevantes envolvidos em sua unidade</w:t>
      </w:r>
    </w:p>
    <w:p w:rsidR="00E42903" w:rsidRDefault="00E42903" w:rsidP="0077654C">
      <w:pPr>
        <w:spacing w:after="0" w:line="240" w:lineRule="auto"/>
        <w:rPr>
          <w:rFonts w:ascii="Arial" w:eastAsia="Times New Roman" w:hAnsi="Arial" w:cs="Arial"/>
          <w:color w:val="0046AD"/>
          <w:sz w:val="20"/>
          <w:szCs w:val="20"/>
        </w:rPr>
      </w:pPr>
      <w:bookmarkStart w:id="0" w:name="bookmark0"/>
    </w:p>
    <w:p w:rsidR="00E42903" w:rsidRDefault="00E42903" w:rsidP="0077654C">
      <w:pPr>
        <w:spacing w:after="0" w:line="240" w:lineRule="auto"/>
        <w:rPr>
          <w:rFonts w:ascii="Arial" w:eastAsia="Times New Roman" w:hAnsi="Arial" w:cs="Arial"/>
          <w:color w:val="0046AD"/>
          <w:sz w:val="20"/>
          <w:szCs w:val="20"/>
        </w:rPr>
      </w:pPr>
    </w:p>
    <w:p w:rsidR="00E42903" w:rsidRDefault="00E42903" w:rsidP="0077654C">
      <w:pPr>
        <w:spacing w:after="0" w:line="240" w:lineRule="auto"/>
        <w:rPr>
          <w:rFonts w:ascii="Arial" w:eastAsia="Times New Roman" w:hAnsi="Arial" w:cs="Arial"/>
          <w:color w:val="0046AD"/>
          <w:sz w:val="20"/>
          <w:szCs w:val="20"/>
        </w:rPr>
      </w:pPr>
    </w:p>
    <w:p w:rsidR="0077654C" w:rsidRPr="0077654C" w:rsidRDefault="0077654C" w:rsidP="0077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Arial" w:hAnsi="Arial"/>
          <w:color w:val="0046AD"/>
          <w:sz w:val="24"/>
        </w:rPr>
        <w:t>Assunto: SERVO-</w:t>
      </w:r>
      <w:proofErr w:type="spellStart"/>
      <w:r>
        <w:rPr>
          <w:rFonts w:ascii="Arial" w:hAnsi="Arial"/>
          <w:color w:val="0046AD"/>
          <w:sz w:val="24"/>
        </w:rPr>
        <w:t>air</w:t>
      </w:r>
      <w:bookmarkEnd w:id="0"/>
      <w:proofErr w:type="spellEnd"/>
    </w:p>
    <w:p w:rsidR="00E42903" w:rsidRDefault="00E42903" w:rsidP="0077654C">
      <w:pPr>
        <w:spacing w:after="0" w:line="240" w:lineRule="auto"/>
        <w:rPr>
          <w:rFonts w:ascii="Arial" w:eastAsia="Times New Roman" w:hAnsi="Arial" w:cs="Arial"/>
          <w:color w:val="0046AD"/>
          <w:sz w:val="20"/>
          <w:szCs w:val="20"/>
        </w:rPr>
      </w:pPr>
      <w:bookmarkStart w:id="1" w:name="bookmark1"/>
    </w:p>
    <w:p w:rsidR="0077654C" w:rsidRPr="00E42903" w:rsidRDefault="0077654C" w:rsidP="0077654C">
      <w:pPr>
        <w:spacing w:after="0" w:line="240" w:lineRule="auto"/>
        <w:rPr>
          <w:rFonts w:ascii="Arial" w:eastAsia="Times New Roman" w:hAnsi="Arial" w:cs="Arial"/>
          <w:color w:val="0046AD"/>
          <w:sz w:val="20"/>
          <w:szCs w:val="20"/>
        </w:rPr>
      </w:pPr>
      <w:r>
        <w:rPr>
          <w:rFonts w:ascii="Arial" w:hAnsi="Arial"/>
          <w:color w:val="0046AD"/>
          <w:sz w:val="20"/>
        </w:rPr>
        <w:t>Produtos afetados:</w:t>
      </w:r>
      <w:bookmarkEnd w:id="1"/>
    </w:p>
    <w:p w:rsidR="0077654C" w:rsidRPr="00E42903" w:rsidRDefault="0077654C" w:rsidP="0077654C">
      <w:pPr>
        <w:spacing w:after="0" w:line="240" w:lineRule="auto"/>
        <w:rPr>
          <w:rFonts w:ascii="Arial" w:eastAsia="Times New Roman" w:hAnsi="Arial" w:cs="Arial"/>
          <w:color w:val="0046AD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1543"/>
        <w:gridCol w:w="5285"/>
      </w:tblGrid>
      <w:tr w:rsidR="0077654C" w:rsidRPr="0077654C" w:rsidTr="00E42903">
        <w:trPr>
          <w:trHeight w:val="301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654C" w:rsidRPr="0077654C" w:rsidRDefault="0077654C" w:rsidP="00E42903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</w:rPr>
              <w:t>Produto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654C" w:rsidRPr="0077654C" w:rsidRDefault="0077654C" w:rsidP="00E42903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</w:rPr>
              <w:t>N.º do Artigo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54C" w:rsidRPr="0077654C" w:rsidRDefault="0077654C" w:rsidP="00E42903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</w:rPr>
              <w:t>N.º de Série ou N.º do Lote</w:t>
            </w:r>
          </w:p>
        </w:tc>
      </w:tr>
      <w:tr w:rsidR="0077654C" w:rsidRPr="0077654C" w:rsidTr="00E42903">
        <w:trPr>
          <w:trHeight w:val="598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7654C" w:rsidRPr="0077654C" w:rsidRDefault="0077654C" w:rsidP="00E42903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</w:rPr>
              <w:t>SERVO-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air</w:t>
            </w:r>
            <w:proofErr w:type="spell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7654C" w:rsidRPr="0077654C" w:rsidRDefault="0077654C" w:rsidP="00E42903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</w:rPr>
              <w:t>66 82 000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54C" w:rsidRPr="0077654C" w:rsidRDefault="0077654C" w:rsidP="00E42903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</w:rPr>
              <w:t>Todos os números de série com versão de software liberada atualmente 1.00.03 ou anterior.</w:t>
            </w:r>
          </w:p>
        </w:tc>
      </w:tr>
    </w:tbl>
    <w:p w:rsidR="0077654C" w:rsidRPr="00E42903" w:rsidRDefault="0077654C" w:rsidP="0077654C">
      <w:pPr>
        <w:spacing w:after="0" w:line="240" w:lineRule="auto"/>
        <w:rPr>
          <w:rFonts w:ascii="Arial" w:eastAsia="Times New Roman" w:hAnsi="Arial" w:cs="Arial"/>
          <w:color w:val="0046AD"/>
          <w:sz w:val="20"/>
          <w:szCs w:val="20"/>
        </w:rPr>
      </w:pPr>
    </w:p>
    <w:p w:rsidR="0077654C" w:rsidRPr="0077654C" w:rsidRDefault="0077654C" w:rsidP="007765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7654C" w:rsidRPr="0077654C" w:rsidRDefault="0077654C" w:rsidP="00E4290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000000"/>
          <w:sz w:val="20"/>
        </w:rPr>
        <w:t>Prezado Cliente,</w:t>
      </w:r>
    </w:p>
    <w:p w:rsidR="0077654C" w:rsidRPr="0077654C" w:rsidRDefault="0077654C" w:rsidP="00E4290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000000"/>
          <w:sz w:val="20"/>
        </w:rPr>
        <w:t>O objetivo desta carta é informá-lo sobre um potencial problema encontrado no ventilador SERVO-</w:t>
      </w:r>
      <w:proofErr w:type="spellStart"/>
      <w:r>
        <w:rPr>
          <w:rFonts w:ascii="Arial" w:hAnsi="Arial"/>
          <w:color w:val="000000"/>
          <w:sz w:val="20"/>
        </w:rPr>
        <w:t>air</w:t>
      </w:r>
      <w:proofErr w:type="spellEnd"/>
      <w:r>
        <w:rPr>
          <w:rFonts w:ascii="Arial" w:hAnsi="Arial"/>
          <w:color w:val="000000"/>
          <w:sz w:val="20"/>
        </w:rPr>
        <w:t>. Nossos registros indicam que a sua unidade recebeu um ou mais desses ventiladores.</w:t>
      </w:r>
    </w:p>
    <w:p w:rsidR="00E42903" w:rsidRDefault="00E42903" w:rsidP="00E42903">
      <w:pPr>
        <w:spacing w:after="0" w:line="360" w:lineRule="auto"/>
        <w:rPr>
          <w:rFonts w:ascii="Arial" w:eastAsia="Times New Roman" w:hAnsi="Arial" w:cs="Arial"/>
          <w:b/>
          <w:bCs/>
          <w:color w:val="0046AD"/>
          <w:sz w:val="20"/>
          <w:szCs w:val="20"/>
        </w:rPr>
      </w:pPr>
      <w:bookmarkStart w:id="2" w:name="bookmark2"/>
    </w:p>
    <w:p w:rsidR="0077654C" w:rsidRPr="0077654C" w:rsidRDefault="0077654C" w:rsidP="00E42903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b/>
          <w:color w:val="0046AD"/>
          <w:sz w:val="20"/>
        </w:rPr>
        <w:t>Uso normal e Indicações</w:t>
      </w:r>
      <w:bookmarkEnd w:id="2"/>
    </w:p>
    <w:p w:rsidR="00E42903" w:rsidRDefault="00E42903" w:rsidP="00E42903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7654C" w:rsidRDefault="0077654C" w:rsidP="00E42903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Em circunstâncias normais, caso um erro relacionado ao software seja detectado, o sistema o resolverá automaticamente enquanto o ventilador continua sem interrupções.</w:t>
      </w:r>
    </w:p>
    <w:p w:rsidR="00E42903" w:rsidRPr="0077654C" w:rsidRDefault="00E42903" w:rsidP="00E4290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7654C" w:rsidRPr="0077654C" w:rsidRDefault="0077654C" w:rsidP="00E42903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3" w:name="bookmark3"/>
      <w:r>
        <w:rPr>
          <w:rFonts w:ascii="Arial" w:hAnsi="Arial"/>
          <w:b/>
          <w:color w:val="0046AD"/>
          <w:sz w:val="20"/>
        </w:rPr>
        <w:t>O seguinte foi descoberto</w:t>
      </w:r>
      <w:bookmarkEnd w:id="3"/>
    </w:p>
    <w:p w:rsidR="00E42903" w:rsidRDefault="00E42903" w:rsidP="00E42903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7654C" w:rsidRDefault="0077654C" w:rsidP="00E42903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Em determinadas condições, nós identificamos que um erro de comunicação interna pode impedir a execução do processo de resolução de falha automática. Como consequência, a ventilação irá parar e um alarme de alta prioridade será ativado. </w:t>
      </w:r>
      <w:bookmarkStart w:id="4" w:name="_GoBack"/>
      <w:bookmarkEnd w:id="4"/>
    </w:p>
    <w:p w:rsidR="00E42903" w:rsidRDefault="00E42903" w:rsidP="00E42903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42903" w:rsidRPr="0077654C" w:rsidRDefault="00E42903" w:rsidP="00E4290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7654C" w:rsidRPr="0077654C" w:rsidRDefault="0077654C" w:rsidP="00E42903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5" w:name="bookmark4"/>
      <w:r>
        <w:rPr>
          <w:rFonts w:ascii="Arial" w:hAnsi="Arial"/>
          <w:b/>
          <w:color w:val="0046AD"/>
          <w:sz w:val="20"/>
        </w:rPr>
        <w:t>Potenciais perigos</w:t>
      </w:r>
      <w:bookmarkEnd w:id="5"/>
    </w:p>
    <w:p w:rsidR="00E42903" w:rsidRDefault="00E42903" w:rsidP="00E42903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7654C" w:rsidRPr="0077654C" w:rsidRDefault="0077654C" w:rsidP="00E4290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000000"/>
          <w:sz w:val="20"/>
        </w:rPr>
        <w:t>Este problema interromperá a ventilação, com as válvulas de segurança e expiratória abertas, permitindo assim que o paciente respire livremente, mas sem o suporte do ventilador. Os alarmes de erro técnico de alta prioridade TE43, TE78, TE80 e TE81 serão ativados simultaneamente.</w:t>
      </w:r>
    </w:p>
    <w:p w:rsidR="00922EA5" w:rsidRDefault="00922EA5" w:rsidP="00E42903">
      <w:pPr>
        <w:spacing w:line="360" w:lineRule="auto"/>
        <w:rPr>
          <w:sz w:val="20"/>
          <w:szCs w:val="20"/>
        </w:rPr>
        <w:sectPr w:rsidR="00922E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7654C" w:rsidRPr="00E42903" w:rsidRDefault="0077654C" w:rsidP="00E42903">
      <w:pPr>
        <w:spacing w:line="360" w:lineRule="auto"/>
        <w:rPr>
          <w:sz w:val="20"/>
          <w:szCs w:val="20"/>
        </w:rPr>
      </w:pPr>
    </w:p>
    <w:p w:rsidR="0077654C" w:rsidRPr="00E42903" w:rsidRDefault="0077654C" w:rsidP="00E42903">
      <w:pPr>
        <w:spacing w:line="360" w:lineRule="auto"/>
        <w:rPr>
          <w:sz w:val="20"/>
          <w:szCs w:val="20"/>
        </w:rPr>
      </w:pPr>
    </w:p>
    <w:p w:rsidR="0077654C" w:rsidRPr="0077654C" w:rsidRDefault="0077654C" w:rsidP="00922EA5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b/>
          <w:color w:val="0046AD"/>
          <w:sz w:val="20"/>
        </w:rPr>
        <w:t>Precauções</w:t>
      </w:r>
    </w:p>
    <w:p w:rsidR="00922EA5" w:rsidRDefault="00922EA5" w:rsidP="00922EA5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7654C" w:rsidRPr="0077654C" w:rsidRDefault="0077654C" w:rsidP="00922E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000000"/>
          <w:sz w:val="20"/>
        </w:rPr>
        <w:t>O ventilador SERVO-</w:t>
      </w:r>
      <w:proofErr w:type="spellStart"/>
      <w:r>
        <w:rPr>
          <w:rFonts w:ascii="Arial" w:hAnsi="Arial"/>
          <w:color w:val="000000"/>
          <w:sz w:val="20"/>
        </w:rPr>
        <w:t>air</w:t>
      </w:r>
      <w:proofErr w:type="spellEnd"/>
      <w:r>
        <w:rPr>
          <w:rFonts w:ascii="Arial" w:hAnsi="Arial"/>
          <w:color w:val="000000"/>
          <w:sz w:val="20"/>
        </w:rPr>
        <w:t xml:space="preserve"> pode ser utilizado de acordo com as instruções de uso, com atenção extra ao que segue:</w:t>
      </w:r>
    </w:p>
    <w:p w:rsidR="0077654C" w:rsidRPr="0077654C" w:rsidRDefault="0077654C" w:rsidP="00922EA5">
      <w:pPr>
        <w:numPr>
          <w:ilvl w:val="0"/>
          <w:numId w:val="1"/>
        </w:numPr>
        <w:spacing w:after="0" w:line="360" w:lineRule="auto"/>
        <w:ind w:left="851" w:hanging="42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Nunca deixar o paciente desacompanhado quando conectado ao sistema de ventilador.</w:t>
      </w:r>
    </w:p>
    <w:p w:rsidR="0077654C" w:rsidRPr="0077654C" w:rsidRDefault="0077654C" w:rsidP="00922EA5">
      <w:pPr>
        <w:numPr>
          <w:ilvl w:val="0"/>
          <w:numId w:val="1"/>
        </w:numPr>
        <w:spacing w:after="0" w:line="360" w:lineRule="auto"/>
        <w:ind w:left="851" w:hanging="42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Certificar-se de que um ressuscitador esteja prontamente disponível.</w:t>
      </w:r>
    </w:p>
    <w:p w:rsidR="0077654C" w:rsidRPr="0077654C" w:rsidRDefault="0077654C" w:rsidP="00922EA5">
      <w:pPr>
        <w:numPr>
          <w:ilvl w:val="0"/>
          <w:numId w:val="1"/>
        </w:numPr>
        <w:spacing w:after="0" w:line="360" w:lineRule="auto"/>
        <w:ind w:left="851" w:hanging="42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Agir conforme instruído nos alarmes:</w:t>
      </w:r>
    </w:p>
    <w:p w:rsidR="0077654C" w:rsidRPr="0077654C" w:rsidRDefault="0077654C" w:rsidP="00922EA5">
      <w:pPr>
        <w:spacing w:after="0" w:line="360" w:lineRule="auto"/>
        <w:ind w:left="8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No caso de um erro técnico TE43, TE78, TE80, TE81, substituir o ventilador imediatamente e entrar em contato com seu representante da </w:t>
      </w:r>
      <w:proofErr w:type="spellStart"/>
      <w:r>
        <w:rPr>
          <w:rFonts w:ascii="Arial" w:hAnsi="Arial"/>
          <w:color w:val="000000"/>
          <w:sz w:val="20"/>
        </w:rPr>
        <w:t>Getinge</w:t>
      </w:r>
      <w:proofErr w:type="spellEnd"/>
      <w:r>
        <w:rPr>
          <w:rFonts w:ascii="Arial" w:hAnsi="Arial"/>
          <w:color w:val="000000"/>
          <w:sz w:val="20"/>
        </w:rPr>
        <w:t>/Maquet.</w:t>
      </w:r>
    </w:p>
    <w:p w:rsidR="00922EA5" w:rsidRDefault="00922EA5" w:rsidP="00922EA5">
      <w:pPr>
        <w:spacing w:after="0" w:line="360" w:lineRule="auto"/>
        <w:rPr>
          <w:rFonts w:ascii="Arial" w:eastAsia="Times New Roman" w:hAnsi="Arial" w:cs="Arial"/>
          <w:b/>
          <w:bCs/>
          <w:color w:val="0046AD"/>
          <w:sz w:val="20"/>
          <w:szCs w:val="20"/>
        </w:rPr>
      </w:pPr>
    </w:p>
    <w:p w:rsidR="0077654C" w:rsidRPr="0077654C" w:rsidRDefault="0077654C" w:rsidP="00922EA5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b/>
          <w:color w:val="0046AD"/>
          <w:sz w:val="20"/>
        </w:rPr>
        <w:t>Ação corretiva</w:t>
      </w:r>
    </w:p>
    <w:p w:rsidR="00922EA5" w:rsidRDefault="00922EA5" w:rsidP="00922EA5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7654C" w:rsidRPr="0077654C" w:rsidRDefault="0077654C" w:rsidP="00922E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000000"/>
          <w:sz w:val="20"/>
        </w:rPr>
        <w:t>Uma nova versão 2.01.02 do software do sistema que corrigirá este comportamento está sendo desenvolvida.</w:t>
      </w:r>
    </w:p>
    <w:p w:rsidR="0077654C" w:rsidRPr="0077654C" w:rsidRDefault="0077654C" w:rsidP="00922E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A </w:t>
      </w:r>
      <w:proofErr w:type="spellStart"/>
      <w:r>
        <w:rPr>
          <w:rFonts w:ascii="Arial" w:hAnsi="Arial"/>
          <w:color w:val="000000"/>
          <w:sz w:val="20"/>
        </w:rPr>
        <w:t>Getinge</w:t>
      </w:r>
      <w:proofErr w:type="spellEnd"/>
      <w:r>
        <w:rPr>
          <w:rFonts w:ascii="Arial" w:hAnsi="Arial"/>
          <w:color w:val="000000"/>
          <w:sz w:val="20"/>
        </w:rPr>
        <w:t>/Maquet irá iniciar uma atualização imediata de todas as unidades SERVO-</w:t>
      </w:r>
      <w:proofErr w:type="spellStart"/>
      <w:r>
        <w:rPr>
          <w:rFonts w:ascii="Arial" w:hAnsi="Arial"/>
          <w:color w:val="000000"/>
          <w:sz w:val="20"/>
        </w:rPr>
        <w:t>air</w:t>
      </w:r>
      <w:proofErr w:type="spellEnd"/>
      <w:r>
        <w:rPr>
          <w:rFonts w:ascii="Arial" w:hAnsi="Arial"/>
          <w:color w:val="000000"/>
          <w:sz w:val="20"/>
        </w:rPr>
        <w:t xml:space="preserve"> afetadas assim que a versão 2.01.02 do software do sistema for liberada. Você será contatado pelo seu representante de vendas ou de serviços da </w:t>
      </w:r>
      <w:proofErr w:type="spellStart"/>
      <w:r>
        <w:rPr>
          <w:rFonts w:ascii="Arial" w:hAnsi="Arial"/>
          <w:color w:val="000000"/>
          <w:sz w:val="20"/>
        </w:rPr>
        <w:t>Getinge</w:t>
      </w:r>
      <w:proofErr w:type="spellEnd"/>
      <w:r>
        <w:rPr>
          <w:rFonts w:ascii="Arial" w:hAnsi="Arial"/>
          <w:color w:val="000000"/>
          <w:sz w:val="20"/>
        </w:rPr>
        <w:t>/Maquet para planejar a atualização do seu ventilador.</w:t>
      </w:r>
    </w:p>
    <w:p w:rsidR="00922EA5" w:rsidRDefault="00922EA5" w:rsidP="00922EA5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7654C" w:rsidRPr="0077654C" w:rsidRDefault="0077654C" w:rsidP="00922E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000000"/>
          <w:sz w:val="20"/>
        </w:rPr>
        <w:t>Esteja ciente desta notificação e das ações relacionadas até que o seu ventilador tenha sido atualizado para garantir a efetividade da ação corretiva.</w:t>
      </w:r>
    </w:p>
    <w:p w:rsidR="00922EA5" w:rsidRDefault="00922EA5" w:rsidP="00922EA5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7654C" w:rsidRPr="0077654C" w:rsidRDefault="0077654C" w:rsidP="00922E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000000"/>
          <w:sz w:val="20"/>
        </w:rPr>
        <w:t>Nos desculpamos por quaisquer inconvenientes que isso possa causar e faremos nosso melhor para realizar esta atualização o mais rapidamente possível.</w:t>
      </w:r>
    </w:p>
    <w:p w:rsidR="00922EA5" w:rsidRDefault="00922EA5" w:rsidP="00922EA5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7654C" w:rsidRPr="0077654C" w:rsidRDefault="0077654C" w:rsidP="00922E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Caso você tenha perguntas ou precise de informações adicionais, favor entrar em contato com seu representante </w:t>
      </w:r>
      <w:proofErr w:type="spellStart"/>
      <w:r>
        <w:rPr>
          <w:rFonts w:ascii="Arial" w:hAnsi="Arial"/>
          <w:color w:val="000000"/>
          <w:sz w:val="20"/>
        </w:rPr>
        <w:t>Getinge</w:t>
      </w:r>
      <w:proofErr w:type="spellEnd"/>
      <w:r>
        <w:rPr>
          <w:rFonts w:ascii="Arial" w:hAnsi="Arial"/>
          <w:color w:val="000000"/>
          <w:sz w:val="20"/>
        </w:rPr>
        <w:t>/Maquet local.</w:t>
      </w:r>
    </w:p>
    <w:p w:rsidR="00922EA5" w:rsidRDefault="00922EA5" w:rsidP="00922EA5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7654C" w:rsidRPr="0077654C" w:rsidRDefault="0077654C" w:rsidP="00922E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000000"/>
          <w:sz w:val="20"/>
        </w:rPr>
        <w:t>Atenciosamente,</w:t>
      </w:r>
    </w:p>
    <w:p w:rsidR="00922EA5" w:rsidRDefault="00922EA5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3"/>
        <w:gridCol w:w="2846"/>
      </w:tblGrid>
      <w:tr w:rsidR="0077654C" w:rsidRPr="0077654C">
        <w:trPr>
          <w:trHeight w:val="298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7654C" w:rsidRPr="0077654C" w:rsidRDefault="0077654C" w:rsidP="0077654C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RaffaellaBombarda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7654C" w:rsidRPr="0077654C" w:rsidRDefault="0077654C" w:rsidP="0077654C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18"/>
              </w:rPr>
              <w:t>Lars Berken</w:t>
            </w:r>
          </w:p>
        </w:tc>
      </w:tr>
      <w:tr w:rsidR="0077654C" w:rsidRPr="0077654C">
        <w:trPr>
          <w:trHeight w:val="202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7654C" w:rsidRPr="0077654C" w:rsidRDefault="0077654C" w:rsidP="0077654C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18"/>
              </w:rPr>
              <w:t>Gerente de Produto de Ventilação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7654C" w:rsidRPr="0077654C" w:rsidRDefault="0077654C" w:rsidP="0077654C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18"/>
              </w:rPr>
              <w:t>Chefe de Qualidade</w:t>
            </w:r>
          </w:p>
        </w:tc>
      </w:tr>
      <w:tr w:rsidR="0077654C" w:rsidRPr="0077654C">
        <w:trPr>
          <w:trHeight w:val="322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654C" w:rsidRPr="0077654C" w:rsidRDefault="0077654C" w:rsidP="0077654C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b/>
                <w:color w:val="0046AD"/>
                <w:sz w:val="19"/>
              </w:rPr>
              <w:t xml:space="preserve">Maquet </w:t>
            </w:r>
            <w:proofErr w:type="spellStart"/>
            <w:r>
              <w:rPr>
                <w:rFonts w:ascii="Arial" w:hAnsi="Arial"/>
                <w:b/>
                <w:color w:val="0046AD"/>
                <w:sz w:val="19"/>
              </w:rPr>
              <w:t>Critical</w:t>
            </w:r>
            <w:proofErr w:type="spellEnd"/>
            <w:r>
              <w:rPr>
                <w:rFonts w:ascii="Arial" w:hAnsi="Arial"/>
                <w:b/>
                <w:color w:val="0046AD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46AD"/>
                <w:sz w:val="19"/>
              </w:rPr>
              <w:t>Care</w:t>
            </w:r>
            <w:proofErr w:type="spellEnd"/>
            <w:r>
              <w:rPr>
                <w:rFonts w:ascii="Arial" w:hAnsi="Arial"/>
                <w:b/>
                <w:color w:val="0046AD"/>
                <w:sz w:val="19"/>
              </w:rPr>
              <w:t xml:space="preserve"> AB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654C" w:rsidRPr="0077654C" w:rsidRDefault="0077654C" w:rsidP="0077654C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b/>
                <w:color w:val="0046AD"/>
                <w:sz w:val="19"/>
              </w:rPr>
              <w:t xml:space="preserve">Maquet </w:t>
            </w:r>
            <w:proofErr w:type="spellStart"/>
            <w:r>
              <w:rPr>
                <w:rFonts w:ascii="Arial" w:hAnsi="Arial"/>
                <w:b/>
                <w:color w:val="0046AD"/>
                <w:sz w:val="19"/>
              </w:rPr>
              <w:t>Critical</w:t>
            </w:r>
            <w:proofErr w:type="spellEnd"/>
            <w:r>
              <w:rPr>
                <w:rFonts w:ascii="Arial" w:hAnsi="Arial"/>
                <w:b/>
                <w:color w:val="0046AD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46AD"/>
                <w:sz w:val="19"/>
              </w:rPr>
              <w:t>Care</w:t>
            </w:r>
            <w:proofErr w:type="spellEnd"/>
            <w:r>
              <w:rPr>
                <w:rFonts w:ascii="Arial" w:hAnsi="Arial"/>
                <w:b/>
                <w:color w:val="0046AD"/>
                <w:sz w:val="19"/>
              </w:rPr>
              <w:t xml:space="preserve"> AB</w:t>
            </w:r>
          </w:p>
        </w:tc>
      </w:tr>
    </w:tbl>
    <w:p w:rsidR="0077654C" w:rsidRDefault="0077654C"/>
    <w:sectPr w:rsidR="0077654C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A09" w:rsidRDefault="00103A09" w:rsidP="00E42903">
      <w:pPr>
        <w:spacing w:after="0" w:line="240" w:lineRule="auto"/>
      </w:pPr>
      <w:r>
        <w:separator/>
      </w:r>
    </w:p>
  </w:endnote>
  <w:endnote w:type="continuationSeparator" w:id="0">
    <w:p w:rsidR="00103A09" w:rsidRDefault="00103A09" w:rsidP="00E4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04F" w:rsidRDefault="003F704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03" w:rsidRDefault="003F704F">
    <w:pPr>
      <w:pStyle w:val="Rodap"/>
      <w:jc w:val="right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D44690A" wp14:editId="247E9EB1">
              <wp:simplePos x="0" y="0"/>
              <wp:positionH relativeFrom="column">
                <wp:posOffset>-2429282</wp:posOffset>
              </wp:positionH>
              <wp:positionV relativeFrom="paragraph">
                <wp:posOffset>-1412012</wp:posOffset>
              </wp:positionV>
              <wp:extent cx="4155743" cy="354842"/>
              <wp:effectExtent l="0" t="0" r="0" b="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155743" cy="35484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704F" w:rsidRPr="00922EA5" w:rsidRDefault="003F704F" w:rsidP="003F704F">
                          <w:pPr>
                            <w:spacing w:after="0" w:line="240" w:lineRule="auto"/>
                            <w:contextualSpacing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/>
                              <w:color w:val="FE281B"/>
                              <w:sz w:val="15"/>
                            </w:rPr>
                            <w:t>DoclD</w:t>
                          </w:r>
                          <w:proofErr w:type="gramEnd"/>
                          <w:r>
                            <w:rPr>
                              <w:rFonts w:ascii="Arial" w:hAnsi="Arial"/>
                              <w:color w:val="FE281B"/>
                              <w:sz w:val="15"/>
                            </w:rPr>
                            <w:t>:EVU-173076 versão:01 situação: Aprovado</w:t>
                          </w:r>
                        </w:p>
                        <w:p w:rsidR="003F704F" w:rsidRPr="00922EA5" w:rsidRDefault="003F704F" w:rsidP="003F704F">
                          <w:pPr>
                            <w:spacing w:after="0" w:line="240" w:lineRule="auto"/>
                            <w:contextualSpacing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FE281B"/>
                              <w:sz w:val="15"/>
                            </w:rPr>
                            <w:t xml:space="preserve">18-08-2017 </w:t>
                          </w:r>
                          <w:proofErr w:type="gramStart"/>
                          <w:r>
                            <w:rPr>
                              <w:rFonts w:ascii="Arial" w:hAnsi="Arial"/>
                              <w:color w:val="FE281B"/>
                              <w:sz w:val="15"/>
                            </w:rPr>
                            <w:t>14:06</w:t>
                          </w:r>
                          <w:proofErr w:type="gramEnd"/>
                          <w:r>
                            <w:rPr>
                              <w:rFonts w:ascii="Arial" w:hAnsi="Arial"/>
                              <w:color w:val="FE281B"/>
                              <w:sz w:val="15"/>
                            </w:rPr>
                            <w:t xml:space="preserve"> por Lars Berken u2644576,Raffaella Bombarda U2406588</w:t>
                          </w:r>
                        </w:p>
                        <w:p w:rsidR="003F704F" w:rsidRDefault="003F704F" w:rsidP="003F70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D44690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1.3pt;margin-top:-111.2pt;width:327.2pt;height:27.95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" filled="f" stroked="f">
              <v:textbox>
                <w:txbxContent>
                  <w:p w:rsidR="003F704F" w:rsidRPr="00922EA5" w:rsidRDefault="003F704F" w:rsidP="003F704F">
                    <w:pPr>
                      <w:spacing w:after="0" w:line="240" w:lineRule="auto"/>
                      <w:contextualSpacing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Arial" w:hAnsi="Arial"/>
                        <w:color w:val="FE281B"/>
                        <w:sz w:val="15"/>
                      </w:rPr>
                      <w:t>DoclD:EVU</w:t>
                    </w:r>
                    <w:proofErr w:type="gramEnd"/>
                    <w:r>
                      <w:rPr>
                        <w:rFonts w:ascii="Arial" w:hAnsi="Arial"/>
                        <w:color w:val="FE281B"/>
                        <w:sz w:val="15"/>
                      </w:rPr>
                      <w:t>-173076 versão:01 situação: Aprovado</w:t>
                    </w:r>
                  </w:p>
                  <w:p w:rsidR="003F704F" w:rsidRPr="00922EA5" w:rsidRDefault="003F704F" w:rsidP="003F704F">
                    <w:pPr>
                      <w:spacing w:after="0" w:line="240" w:lineRule="auto"/>
                      <w:contextualSpacing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FE281B"/>
                        <w:sz w:val="15"/>
                      </w:rPr>
                      <w:t xml:space="preserve">18-08-2017 14:06 por Lars </w:t>
                    </w:r>
                    <w:proofErr w:type="spellStart"/>
                    <w:r>
                      <w:rPr>
                        <w:rFonts w:ascii="Arial" w:hAnsi="Arial"/>
                        <w:color w:val="FE281B"/>
                        <w:sz w:val="15"/>
                      </w:rPr>
                      <w:t>Berken</w:t>
                    </w:r>
                    <w:proofErr w:type="spellEnd"/>
                    <w:r>
                      <w:rPr>
                        <w:rFonts w:ascii="Arial" w:hAnsi="Arial"/>
                        <w:color w:val="FE281B"/>
                        <w:sz w:val="15"/>
                      </w:rPr>
                      <w:t xml:space="preserve"> u</w:t>
                    </w:r>
                    <w:proofErr w:type="gramStart"/>
                    <w:r>
                      <w:rPr>
                        <w:rFonts w:ascii="Arial" w:hAnsi="Arial"/>
                        <w:color w:val="FE281B"/>
                        <w:sz w:val="15"/>
                      </w:rPr>
                      <w:t>2644576,Raffaella</w:t>
                    </w:r>
                    <w:proofErr w:type="gramEnd"/>
                    <w:r>
                      <w:rPr>
                        <w:rFonts w:ascii="Arial" w:hAnsi="Arial"/>
                        <w:color w:val="FE281B"/>
                        <w:sz w:val="15"/>
                      </w:rPr>
                      <w:t xml:space="preserve"> Bombarda U2406588</w:t>
                    </w:r>
                  </w:p>
                  <w:p w:rsidR="003F704F" w:rsidRDefault="003F704F" w:rsidP="003F704F"/>
                </w:txbxContent>
              </v:textbox>
            </v:shape>
          </w:pict>
        </mc:Fallback>
      </mc:AlternateContent>
    </w:r>
  </w:p>
  <w:tbl>
    <w:tblPr>
      <w:tblW w:w="919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47"/>
      <w:gridCol w:w="2588"/>
      <w:gridCol w:w="1320"/>
      <w:gridCol w:w="2679"/>
      <w:gridCol w:w="660"/>
    </w:tblGrid>
    <w:tr w:rsidR="00E42903" w:rsidRPr="00E42903" w:rsidTr="003F704F">
      <w:trPr>
        <w:trHeight w:val="249"/>
      </w:trPr>
      <w:tc>
        <w:tcPr>
          <w:tcW w:w="1947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</w:tcPr>
        <w:p w:rsidR="00E42903" w:rsidRPr="00E42903" w:rsidRDefault="00E42903" w:rsidP="00E42903">
          <w:pPr>
            <w:spacing w:after="0" w:line="140" w:lineRule="exac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hAnsi="Arial"/>
              <w:color w:val="000000"/>
              <w:sz w:val="14"/>
            </w:rPr>
            <w:t xml:space="preserve">Maquet </w:t>
          </w:r>
          <w:proofErr w:type="spellStart"/>
          <w:r>
            <w:rPr>
              <w:rFonts w:ascii="Arial" w:hAnsi="Arial"/>
              <w:color w:val="000000"/>
              <w:sz w:val="14"/>
            </w:rPr>
            <w:t>Critical</w:t>
          </w:r>
          <w:proofErr w:type="spellEnd"/>
          <w:r>
            <w:rPr>
              <w:rFonts w:ascii="Arial" w:hAnsi="Arial"/>
              <w:color w:val="000000"/>
              <w:sz w:val="14"/>
            </w:rPr>
            <w:t xml:space="preserve"> </w:t>
          </w:r>
          <w:proofErr w:type="spellStart"/>
          <w:r>
            <w:rPr>
              <w:rFonts w:ascii="Arial" w:hAnsi="Arial"/>
              <w:color w:val="000000"/>
              <w:sz w:val="14"/>
            </w:rPr>
            <w:t>Care</w:t>
          </w:r>
          <w:proofErr w:type="spellEnd"/>
          <w:r>
            <w:rPr>
              <w:rFonts w:ascii="Arial" w:hAnsi="Arial"/>
              <w:color w:val="000000"/>
              <w:sz w:val="14"/>
            </w:rPr>
            <w:t xml:space="preserve"> AB</w:t>
          </w:r>
        </w:p>
      </w:tc>
      <w:tc>
        <w:tcPr>
          <w:tcW w:w="258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E42903" w:rsidRPr="00E42903" w:rsidRDefault="00E42903" w:rsidP="00E42903">
          <w:pPr>
            <w:spacing w:after="0" w:line="240" w:lineRule="auto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  <w:tc>
        <w:tcPr>
          <w:tcW w:w="132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E42903" w:rsidRPr="00E42903" w:rsidRDefault="00E42903" w:rsidP="00E42903">
          <w:pPr>
            <w:spacing w:after="0" w:line="240" w:lineRule="auto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  <w:tc>
        <w:tcPr>
          <w:tcW w:w="2679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E42903" w:rsidRPr="00E42903" w:rsidRDefault="00E42903" w:rsidP="00E42903">
          <w:pPr>
            <w:spacing w:after="0" w:line="240" w:lineRule="auto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  <w:tc>
        <w:tcPr>
          <w:tcW w:w="66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E42903" w:rsidRPr="00E42903" w:rsidRDefault="00E42903" w:rsidP="00E42903">
          <w:pPr>
            <w:spacing w:after="0" w:line="240" w:lineRule="auto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</w:tr>
    <w:tr w:rsidR="00E42903" w:rsidRPr="00E42903" w:rsidTr="003F704F">
      <w:trPr>
        <w:trHeight w:val="335"/>
      </w:trPr>
      <w:tc>
        <w:tcPr>
          <w:tcW w:w="1947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</w:tcPr>
        <w:p w:rsidR="00E42903" w:rsidRPr="00E42903" w:rsidRDefault="00E42903" w:rsidP="00E42903">
          <w:pPr>
            <w:spacing w:after="0" w:line="140" w:lineRule="exac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hAnsi="Arial"/>
              <w:color w:val="000000"/>
              <w:sz w:val="14"/>
            </w:rPr>
            <w:t xml:space="preserve">SE-171 54 </w:t>
          </w:r>
          <w:proofErr w:type="spellStart"/>
          <w:r>
            <w:rPr>
              <w:rFonts w:ascii="Arial" w:hAnsi="Arial"/>
              <w:color w:val="000000"/>
              <w:sz w:val="14"/>
            </w:rPr>
            <w:t>Solna</w:t>
          </w:r>
          <w:proofErr w:type="spellEnd"/>
          <w:r>
            <w:rPr>
              <w:rFonts w:ascii="Arial" w:hAnsi="Arial"/>
              <w:color w:val="000000"/>
              <w:sz w:val="14"/>
            </w:rPr>
            <w:t>, Suécia</w:t>
          </w:r>
        </w:p>
      </w:tc>
      <w:tc>
        <w:tcPr>
          <w:tcW w:w="258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E42903" w:rsidRPr="00E42903" w:rsidRDefault="00E42903" w:rsidP="00E42903">
          <w:pPr>
            <w:spacing w:after="0" w:line="240" w:lineRule="auto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  <w:tc>
        <w:tcPr>
          <w:tcW w:w="132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E42903" w:rsidRPr="00E42903" w:rsidRDefault="00E42903" w:rsidP="00E42903">
          <w:pPr>
            <w:spacing w:after="0" w:line="240" w:lineRule="auto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  <w:tc>
        <w:tcPr>
          <w:tcW w:w="2679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E42903" w:rsidRPr="00E42903" w:rsidRDefault="00E42903" w:rsidP="00E42903">
          <w:pPr>
            <w:spacing w:after="0" w:line="240" w:lineRule="auto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  <w:tc>
        <w:tcPr>
          <w:tcW w:w="66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E42903" w:rsidRPr="00E42903" w:rsidRDefault="00E42903" w:rsidP="00E42903">
          <w:pPr>
            <w:spacing w:after="0" w:line="240" w:lineRule="auto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</w:tr>
    <w:tr w:rsidR="00E42903" w:rsidRPr="00E42903" w:rsidTr="003F704F">
      <w:trPr>
        <w:trHeight w:val="388"/>
      </w:trPr>
      <w:tc>
        <w:tcPr>
          <w:tcW w:w="1947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E42903" w:rsidRPr="00E42903" w:rsidRDefault="00730E7A" w:rsidP="00E42903">
          <w:pPr>
            <w:spacing w:after="0" w:line="140" w:lineRule="exact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1">
            <w:r w:rsidR="00E42903">
              <w:rPr>
                <w:rFonts w:ascii="Arial" w:hAnsi="Arial"/>
                <w:color w:val="000000"/>
                <w:sz w:val="14"/>
              </w:rPr>
              <w:t>www.getinge.com</w:t>
            </w:r>
          </w:hyperlink>
        </w:p>
      </w:tc>
      <w:tc>
        <w:tcPr>
          <w:tcW w:w="258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E42903" w:rsidRPr="00E42903" w:rsidRDefault="00E42903" w:rsidP="00E42903">
          <w:pPr>
            <w:spacing w:after="0" w:line="240" w:lineRule="auto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  <w:tc>
        <w:tcPr>
          <w:tcW w:w="13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E42903" w:rsidRPr="00E42903" w:rsidRDefault="00E42903" w:rsidP="00E42903">
          <w:pPr>
            <w:spacing w:after="0" w:line="140" w:lineRule="exac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hAnsi="Arial"/>
              <w:color w:val="000000"/>
              <w:sz w:val="14"/>
            </w:rPr>
            <w:t>MM-0191 ver 06</w:t>
          </w:r>
        </w:p>
      </w:tc>
      <w:tc>
        <w:tcPr>
          <w:tcW w:w="2679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E42903" w:rsidRPr="00E42903" w:rsidRDefault="00E42903" w:rsidP="00E42903">
          <w:pPr>
            <w:spacing w:after="0" w:line="240" w:lineRule="auto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  <w:tc>
        <w:tcPr>
          <w:tcW w:w="66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E42903" w:rsidRPr="00E42903" w:rsidRDefault="00E42903" w:rsidP="00E42903">
          <w:pPr>
            <w:pStyle w:val="Rodap"/>
            <w:jc w:val="righ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  <w:r>
            <w:rPr>
              <w:rFonts w:ascii="Arial" w:hAnsi="Arial"/>
              <w:color w:val="000000"/>
              <w:sz w:val="14"/>
            </w:rPr>
            <w:t xml:space="preserve"> </w:t>
          </w:r>
          <w:sdt>
            <w:sdtP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d w:val="-1511832321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E42903">
                <w:rPr>
                  <w:rFonts w:ascii="Arial" w:eastAsia="Times New Roman" w:hAnsi="Arial" w:cs="Arial"/>
                  <w:color w:val="000000"/>
                  <w:sz w:val="14"/>
                  <w:szCs w:val="14"/>
                </w:rPr>
                <w:fldChar w:fldCharType="begin"/>
              </w:r>
              <w:r w:rsidRPr="00E42903">
                <w:rPr>
                  <w:rFonts w:ascii="Arial" w:eastAsia="Times New Roman" w:hAnsi="Arial" w:cs="Arial"/>
                  <w:color w:val="000000"/>
                  <w:sz w:val="14"/>
                  <w:szCs w:val="14"/>
                </w:rPr>
                <w:instrText>PAGE   \* MERGEFORMAT</w:instrText>
              </w:r>
              <w:r w:rsidRPr="00E42903">
                <w:rPr>
                  <w:rFonts w:ascii="Arial" w:eastAsia="Times New Roman" w:hAnsi="Arial" w:cs="Arial"/>
                  <w:color w:val="000000"/>
                  <w:sz w:val="14"/>
                  <w:szCs w:val="14"/>
                </w:rPr>
                <w:fldChar w:fldCharType="separate"/>
              </w:r>
              <w:r w:rsidR="00730E7A">
                <w:rPr>
                  <w:rFonts w:ascii="Arial" w:eastAsia="Times New Roman" w:hAnsi="Arial" w:cs="Arial"/>
                  <w:noProof/>
                  <w:color w:val="000000"/>
                  <w:sz w:val="14"/>
                  <w:szCs w:val="14"/>
                </w:rPr>
                <w:t>1</w:t>
              </w:r>
              <w:r w:rsidRPr="00E42903">
                <w:rPr>
                  <w:rFonts w:ascii="Arial" w:eastAsia="Times New Roman" w:hAnsi="Arial" w:cs="Arial"/>
                  <w:color w:val="000000"/>
                  <w:sz w:val="14"/>
                  <w:szCs w:val="14"/>
                </w:rPr>
                <w:fldChar w:fldCharType="end"/>
              </w:r>
              <w:r>
                <w:rPr>
                  <w:rFonts w:ascii="Arial" w:hAnsi="Arial"/>
                  <w:color w:val="000000"/>
                  <w:sz w:val="14"/>
                </w:rPr>
                <w:t xml:space="preserve"> </w:t>
              </w:r>
              <w:r w:rsidR="000C0295">
                <w:rPr>
                  <w:rFonts w:ascii="Arial" w:hAnsi="Arial"/>
                  <w:color w:val="000000"/>
                  <w:sz w:val="14"/>
                </w:rPr>
                <w:t>de</w:t>
              </w:r>
              <w:r>
                <w:rPr>
                  <w:rFonts w:ascii="Arial" w:hAnsi="Arial"/>
                  <w:color w:val="000000"/>
                  <w:sz w:val="14"/>
                </w:rPr>
                <w:t xml:space="preserve"> 2 </w:t>
              </w:r>
            </w:sdtContent>
          </w:sdt>
        </w:p>
        <w:p w:rsidR="00E42903" w:rsidRPr="00E42903" w:rsidRDefault="00E42903" w:rsidP="00E42903">
          <w:pPr>
            <w:spacing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</w:tc>
    </w:tr>
  </w:tbl>
  <w:p w:rsidR="00E42903" w:rsidRDefault="00E4290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04F" w:rsidRDefault="003F704F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EA5" w:rsidRDefault="00922EA5">
    <w:pPr>
      <w:pStyle w:val="Rodap"/>
      <w:jc w:val="right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AF9DFA" wp14:editId="734C55AF">
              <wp:simplePos x="0" y="0"/>
              <wp:positionH relativeFrom="column">
                <wp:posOffset>-2501442</wp:posOffset>
              </wp:positionH>
              <wp:positionV relativeFrom="paragraph">
                <wp:posOffset>-1425931</wp:posOffset>
              </wp:positionV>
              <wp:extent cx="4155743" cy="354842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155743" cy="35484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2EA5" w:rsidRPr="00922EA5" w:rsidRDefault="00922EA5" w:rsidP="00922EA5">
                          <w:pPr>
                            <w:spacing w:after="0" w:line="240" w:lineRule="auto"/>
                            <w:contextualSpacing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FE281B"/>
                              <w:sz w:val="15"/>
                            </w:rPr>
                            <w:t>DoclD:EVU-173076 versão:01 situação: Aprovado</w:t>
                          </w:r>
                        </w:p>
                        <w:p w:rsidR="00922EA5" w:rsidRPr="00730E7A" w:rsidRDefault="003F704F" w:rsidP="00922EA5">
                          <w:pPr>
                            <w:spacing w:after="0" w:line="240" w:lineRule="auto"/>
                            <w:contextualSpacing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s-EC"/>
                            </w:rPr>
                          </w:pPr>
                          <w:r w:rsidRPr="00730E7A">
                            <w:rPr>
                              <w:rFonts w:ascii="Arial" w:hAnsi="Arial"/>
                              <w:color w:val="FE281B"/>
                              <w:sz w:val="15"/>
                              <w:lang w:val="es-EC"/>
                            </w:rPr>
                            <w:t>18-08-2017</w:t>
                          </w:r>
                          <w:r w:rsidR="00922EA5" w:rsidRPr="00730E7A">
                            <w:rPr>
                              <w:rFonts w:ascii="Arial" w:hAnsi="Arial"/>
                              <w:color w:val="FE281B"/>
                              <w:sz w:val="15"/>
                              <w:lang w:val="es-EC"/>
                            </w:rPr>
                            <w:t xml:space="preserve"> 14:06 por Lars Berken u2644576,Raffaella Bombarda U2406588</w:t>
                          </w:r>
                        </w:p>
                        <w:p w:rsidR="00922EA5" w:rsidRPr="00730E7A" w:rsidRDefault="00922EA5" w:rsidP="00922EA5">
                          <w:pPr>
                            <w:rPr>
                              <w:lang w:val="es-E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3AF9DF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6.95pt;margin-top:-112.3pt;width:327.2pt;height:27.9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" filled="f" stroked="f">
              <v:textbox>
                <w:txbxContent>
                  <w:p w:rsidR="00922EA5" w:rsidRPr="00922EA5" w:rsidRDefault="00922EA5" w:rsidP="00922EA5">
                    <w:pPr>
                      <w:spacing w:after="0" w:line="240" w:lineRule="auto"/>
                      <w:contextualSpacing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FE281B"/>
                        <w:sz w:val="15"/>
                      </w:rPr>
                      <w:t>DoclD:EVU-173076 versão:01 situação: Aprovado</w:t>
                    </w:r>
                  </w:p>
                  <w:p w:rsidR="00922EA5" w:rsidRPr="00922EA5" w:rsidRDefault="003F704F" w:rsidP="00922EA5">
                    <w:pPr>
                      <w:spacing w:after="0" w:line="240" w:lineRule="auto"/>
                      <w:contextualSpacing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FE281B"/>
                        <w:sz w:val="15"/>
                      </w:rPr>
                      <w:t>18-08-2017</w:t>
                    </w:r>
                    <w:r w:rsidR="00922EA5">
                      <w:rPr>
                        <w:rFonts w:ascii="Arial" w:hAnsi="Arial"/>
                        <w:color w:val="FE281B"/>
                        <w:sz w:val="15"/>
                      </w:rPr>
                      <w:t xml:space="preserve"> 14:06 por Lars </w:t>
                    </w:r>
                    <w:proofErr w:type="spellStart"/>
                    <w:r w:rsidR="00922EA5">
                      <w:rPr>
                        <w:rFonts w:ascii="Arial" w:hAnsi="Arial"/>
                        <w:color w:val="FE281B"/>
                        <w:sz w:val="15"/>
                      </w:rPr>
                      <w:t>Berken</w:t>
                    </w:r>
                    <w:proofErr w:type="spellEnd"/>
                    <w:r w:rsidR="00922EA5">
                      <w:rPr>
                        <w:rFonts w:ascii="Arial" w:hAnsi="Arial"/>
                        <w:color w:val="FE281B"/>
                        <w:sz w:val="15"/>
                      </w:rPr>
                      <w:t xml:space="preserve"> u</w:t>
                    </w:r>
                    <w:proofErr w:type="gramStart"/>
                    <w:r w:rsidR="00922EA5">
                      <w:rPr>
                        <w:rFonts w:ascii="Arial" w:hAnsi="Arial"/>
                        <w:color w:val="FE281B"/>
                        <w:sz w:val="15"/>
                      </w:rPr>
                      <w:t>2644576,Raffaella</w:t>
                    </w:r>
                    <w:proofErr w:type="gramEnd"/>
                    <w:r w:rsidR="00922EA5">
                      <w:rPr>
                        <w:rFonts w:ascii="Arial" w:hAnsi="Arial"/>
                        <w:color w:val="FE281B"/>
                        <w:sz w:val="15"/>
                      </w:rPr>
                      <w:t xml:space="preserve"> Bombarda U2406588</w:t>
                    </w:r>
                  </w:p>
                  <w:p w:rsidR="00922EA5" w:rsidRDefault="00922EA5" w:rsidP="00922EA5"/>
                </w:txbxContent>
              </v:textbox>
            </v:shape>
          </w:pict>
        </mc:Fallback>
      </mc:AlternateContent>
    </w:r>
  </w:p>
  <w:tbl>
    <w:tblPr>
      <w:tblW w:w="919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47"/>
      <w:gridCol w:w="2588"/>
      <w:gridCol w:w="1320"/>
      <w:gridCol w:w="2679"/>
      <w:gridCol w:w="660"/>
    </w:tblGrid>
    <w:tr w:rsidR="00922EA5" w:rsidRPr="00E42903" w:rsidTr="00922EA5">
      <w:trPr>
        <w:trHeight w:val="249"/>
      </w:trPr>
      <w:tc>
        <w:tcPr>
          <w:tcW w:w="1947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</w:tcPr>
        <w:p w:rsidR="00922EA5" w:rsidRPr="00E42903" w:rsidRDefault="00922EA5" w:rsidP="00E42903">
          <w:pPr>
            <w:spacing w:after="0" w:line="140" w:lineRule="exac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258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22EA5" w:rsidRPr="00E42903" w:rsidRDefault="00922EA5" w:rsidP="00E42903">
          <w:pPr>
            <w:spacing w:after="0" w:line="240" w:lineRule="auto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  <w:tc>
        <w:tcPr>
          <w:tcW w:w="132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22EA5" w:rsidRPr="00E42903" w:rsidRDefault="00922EA5" w:rsidP="00E42903">
          <w:pPr>
            <w:spacing w:after="0" w:line="240" w:lineRule="auto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  <w:tc>
        <w:tcPr>
          <w:tcW w:w="2679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22EA5" w:rsidRPr="00E42903" w:rsidRDefault="00922EA5" w:rsidP="00E42903">
          <w:pPr>
            <w:spacing w:after="0" w:line="240" w:lineRule="auto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  <w:tc>
        <w:tcPr>
          <w:tcW w:w="66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22EA5" w:rsidRPr="00E42903" w:rsidRDefault="00922EA5" w:rsidP="00E42903">
          <w:pPr>
            <w:spacing w:after="0" w:line="240" w:lineRule="auto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</w:tr>
    <w:tr w:rsidR="00922EA5" w:rsidRPr="00E42903" w:rsidTr="00922EA5">
      <w:trPr>
        <w:trHeight w:val="335"/>
      </w:trPr>
      <w:tc>
        <w:tcPr>
          <w:tcW w:w="1947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</w:tcPr>
        <w:p w:rsidR="00922EA5" w:rsidRPr="00E42903" w:rsidRDefault="00922EA5" w:rsidP="00E42903">
          <w:pPr>
            <w:spacing w:after="0" w:line="140" w:lineRule="exac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258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22EA5" w:rsidRPr="00E42903" w:rsidRDefault="00922EA5" w:rsidP="00E42903">
          <w:pPr>
            <w:spacing w:after="0" w:line="240" w:lineRule="auto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  <w:tc>
        <w:tcPr>
          <w:tcW w:w="132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22EA5" w:rsidRPr="00E42903" w:rsidRDefault="00922EA5" w:rsidP="00E42903">
          <w:pPr>
            <w:spacing w:after="0" w:line="240" w:lineRule="auto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  <w:tc>
        <w:tcPr>
          <w:tcW w:w="2679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22EA5" w:rsidRPr="00E42903" w:rsidRDefault="00922EA5" w:rsidP="00E42903">
          <w:pPr>
            <w:spacing w:after="0" w:line="240" w:lineRule="auto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  <w:tc>
        <w:tcPr>
          <w:tcW w:w="66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22EA5" w:rsidRPr="00E42903" w:rsidRDefault="00922EA5" w:rsidP="00E42903">
          <w:pPr>
            <w:spacing w:after="0" w:line="240" w:lineRule="auto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</w:tr>
    <w:tr w:rsidR="00922EA5" w:rsidRPr="00E42903" w:rsidTr="00922EA5">
      <w:trPr>
        <w:trHeight w:val="388"/>
      </w:trPr>
      <w:tc>
        <w:tcPr>
          <w:tcW w:w="1947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922EA5" w:rsidRPr="00E42903" w:rsidRDefault="00922EA5" w:rsidP="00E42903">
          <w:pPr>
            <w:spacing w:after="0" w:line="140" w:lineRule="exac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258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22EA5" w:rsidRPr="00E42903" w:rsidRDefault="00922EA5" w:rsidP="00E42903">
          <w:pPr>
            <w:spacing w:after="0" w:line="240" w:lineRule="auto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  <w:tc>
        <w:tcPr>
          <w:tcW w:w="13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922EA5" w:rsidRPr="00E42903" w:rsidRDefault="00922EA5" w:rsidP="00E42903">
          <w:pPr>
            <w:spacing w:after="0" w:line="140" w:lineRule="exac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hAnsi="Arial"/>
              <w:color w:val="000000"/>
              <w:sz w:val="14"/>
            </w:rPr>
            <w:t>MM-0191 ver 06</w:t>
          </w:r>
        </w:p>
      </w:tc>
      <w:tc>
        <w:tcPr>
          <w:tcW w:w="2679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22EA5" w:rsidRPr="00E42903" w:rsidRDefault="00922EA5" w:rsidP="00E42903">
          <w:pPr>
            <w:spacing w:after="0" w:line="240" w:lineRule="auto"/>
            <w:rPr>
              <w:rFonts w:ascii="Times New Roman" w:eastAsia="Times New Roman" w:hAnsi="Times New Roman" w:cs="Times New Roman"/>
              <w:sz w:val="10"/>
              <w:szCs w:val="10"/>
            </w:rPr>
          </w:pPr>
        </w:p>
      </w:tc>
      <w:tc>
        <w:tcPr>
          <w:tcW w:w="66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922EA5" w:rsidRPr="00E42903" w:rsidRDefault="00922EA5" w:rsidP="00E42903">
          <w:pPr>
            <w:pStyle w:val="Rodap"/>
            <w:jc w:val="righ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  <w:r>
            <w:rPr>
              <w:rFonts w:ascii="Arial" w:hAnsi="Arial"/>
              <w:color w:val="000000"/>
              <w:sz w:val="14"/>
            </w:rPr>
            <w:t xml:space="preserve"> </w:t>
          </w:r>
          <w:sdt>
            <w:sdtP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d w:val="-722977936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E42903">
                <w:rPr>
                  <w:rFonts w:ascii="Arial" w:eastAsia="Times New Roman" w:hAnsi="Arial" w:cs="Arial"/>
                  <w:color w:val="000000"/>
                  <w:sz w:val="14"/>
                  <w:szCs w:val="14"/>
                </w:rPr>
                <w:fldChar w:fldCharType="begin"/>
              </w:r>
              <w:r w:rsidRPr="00E42903">
                <w:rPr>
                  <w:rFonts w:ascii="Arial" w:eastAsia="Times New Roman" w:hAnsi="Arial" w:cs="Arial"/>
                  <w:color w:val="000000"/>
                  <w:sz w:val="14"/>
                  <w:szCs w:val="14"/>
                </w:rPr>
                <w:instrText>PAGE   \* MERGEFORMAT</w:instrText>
              </w:r>
              <w:r w:rsidRPr="00E42903">
                <w:rPr>
                  <w:rFonts w:ascii="Arial" w:eastAsia="Times New Roman" w:hAnsi="Arial" w:cs="Arial"/>
                  <w:color w:val="000000"/>
                  <w:sz w:val="14"/>
                  <w:szCs w:val="14"/>
                </w:rPr>
                <w:fldChar w:fldCharType="separate"/>
              </w:r>
              <w:r w:rsidR="00730E7A">
                <w:rPr>
                  <w:rFonts w:ascii="Arial" w:eastAsia="Times New Roman" w:hAnsi="Arial" w:cs="Arial"/>
                  <w:noProof/>
                  <w:color w:val="000000"/>
                  <w:sz w:val="14"/>
                  <w:szCs w:val="14"/>
                </w:rPr>
                <w:t>2</w:t>
              </w:r>
              <w:r w:rsidRPr="00E42903">
                <w:rPr>
                  <w:rFonts w:ascii="Arial" w:eastAsia="Times New Roman" w:hAnsi="Arial" w:cs="Arial"/>
                  <w:color w:val="000000"/>
                  <w:sz w:val="14"/>
                  <w:szCs w:val="14"/>
                </w:rPr>
                <w:fldChar w:fldCharType="end"/>
              </w:r>
              <w:r>
                <w:rPr>
                  <w:rFonts w:ascii="Arial" w:hAnsi="Arial"/>
                  <w:color w:val="000000"/>
                  <w:sz w:val="14"/>
                </w:rPr>
                <w:t xml:space="preserve"> de 2 </w:t>
              </w:r>
            </w:sdtContent>
          </w:sdt>
        </w:p>
        <w:p w:rsidR="00922EA5" w:rsidRPr="00E42903" w:rsidRDefault="00922EA5" w:rsidP="00E42903">
          <w:pPr>
            <w:spacing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</w:tc>
    </w:tr>
  </w:tbl>
  <w:p w:rsidR="00922EA5" w:rsidRDefault="00922E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A09" w:rsidRDefault="00103A09" w:rsidP="00E42903">
      <w:pPr>
        <w:spacing w:after="0" w:line="240" w:lineRule="auto"/>
      </w:pPr>
      <w:r>
        <w:separator/>
      </w:r>
    </w:p>
  </w:footnote>
  <w:footnote w:type="continuationSeparator" w:id="0">
    <w:p w:rsidR="00103A09" w:rsidRDefault="00103A09" w:rsidP="00E42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04F" w:rsidRDefault="003F704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03" w:rsidRDefault="00E42903">
    <w:pPr>
      <w:pStyle w:val="Cabealho"/>
    </w:pPr>
  </w:p>
  <w:p w:rsidR="00E42903" w:rsidRDefault="00E42903">
    <w:pPr>
      <w:pStyle w:val="Cabealho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-2360</wp:posOffset>
              </wp:positionH>
              <wp:positionV relativeFrom="paragraph">
                <wp:posOffset>75565</wp:posOffset>
              </wp:positionV>
              <wp:extent cx="2709081" cy="655092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9081" cy="6550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2903" w:rsidRPr="00E42903" w:rsidRDefault="00E42903" w:rsidP="00E42903">
                          <w:pPr>
                            <w:spacing w:after="0"/>
                            <w:contextualSpacing/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FF0000"/>
                              <w:spacing w:val="-20"/>
                              <w:sz w:val="34"/>
                            </w:rPr>
                            <w:t>Notificação de Segurança de Campo anexa</w:t>
                          </w:r>
                        </w:p>
                        <w:p w:rsidR="00E42903" w:rsidRPr="00E42903" w:rsidRDefault="00E42903" w:rsidP="00E42903">
                          <w:pPr>
                            <w:spacing w:after="0" w:line="240" w:lineRule="auto"/>
                            <w:contextualSpacing/>
                            <w:rPr>
                              <w:rFonts w:ascii="Arial" w:eastAsia="Arial Unicode MS" w:hAnsi="Arial" w:cs="Arial"/>
                              <w:color w:val="787878"/>
                              <w:sz w:val="8"/>
                              <w:szCs w:val="26"/>
                            </w:rPr>
                          </w:pPr>
                        </w:p>
                        <w:p w:rsidR="00E42903" w:rsidRPr="00E42903" w:rsidRDefault="00E42903" w:rsidP="00E42903">
                          <w:pPr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87878"/>
                              <w:sz w:val="26"/>
                            </w:rPr>
                            <w:t xml:space="preserve">2017-08-18 | EVU-173076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<w:pict>
            <v:shapetype xmlns:o="urn:schemas-microsoft-com:office:office" xmlns:v="urn:schemas-microsoft-com:vml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xmlns:v="urn:schemas-microsoft-com:vml" id="Caixa de Texto 2" o:spid="_x0000_s1026" type="#_x0000_t202" style="position:absolute;margin-left:-.2pt;margin-top:5.95pt;width:213.3pt;height:5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" fillcolor="white [3212]" stroked="f">
              <v:textbox>
                <w:txbxContent>
                  <w:p w:rsidR="00E42903" w:rsidRPr="00E42903" w:rsidRDefault="00E42903" w:rsidP="00E42903">
                    <w:pPr>
                      <w:spacing w:after="0"/>
                      <w:contextualSpacing/>
                      <w:rPr>
                        <w:rFonts w:ascii="Arial" w:eastAsia="Times New Roman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FF0000"/>
                        <w:spacing w:val="-20"/>
                        <w:sz w:val="34"/>
                      </w:rPr>
                      <w:t>Notificação de Segurança de Campo anexa</w:t>
                    </w:r>
                  </w:p>
                  <w:p w:rsidR="00E42903" w:rsidRPr="00E42903" w:rsidRDefault="00E42903" w:rsidP="00E42903">
                    <w:pPr>
                      <w:spacing w:after="0" w:line="240" w:lineRule="auto"/>
                      <w:contextualSpacing/>
                      <w:rPr>
                        <w:rFonts w:ascii="Arial" w:eastAsia="Arial Unicode MS" w:hAnsi="Arial" w:cs="Arial"/>
                        <w:color w:val="787878"/>
                        <w:sz w:val="8"/>
                        <w:szCs w:val="26"/>
                      </w:rPr>
                    </w:pPr>
                  </w:p>
                  <w:p w:rsidR="00E42903" w:rsidRPr="00E42903" w:rsidRDefault="00E42903" w:rsidP="00E42903">
                    <w:pPr>
                      <w:spacing w:after="0" w:line="240" w:lineRule="auto"/>
                      <w:contextualSpacing/>
                      <w:rPr>
                        <w:rFonts w:ascii="Arial" w:eastAsia="Times New Roman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87878"/>
                        <w:sz w:val="26"/>
                      </w:rPr>
                      <w:t xml:space="preserve">2017-08-18 | EVU-173076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inline distT="0" distB="0" distL="0" distR="0" wp14:anchorId="24645BB9" wp14:editId="7CFAB00E">
          <wp:extent cx="5400040" cy="8216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21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2903" w:rsidRPr="00E42903" w:rsidRDefault="00E42903">
    <w:pPr>
      <w:pStyle w:val="Cabealho"/>
      <w:rPr>
        <w:sz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04F" w:rsidRDefault="003F704F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EA5" w:rsidRDefault="00922EA5">
    <w:pPr>
      <w:pStyle w:val="Cabealho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3C8CC90" wp14:editId="695C717F">
              <wp:simplePos x="0" y="0"/>
              <wp:positionH relativeFrom="column">
                <wp:posOffset>-1962</wp:posOffset>
              </wp:positionH>
              <wp:positionV relativeFrom="paragraph">
                <wp:posOffset>-67443</wp:posOffset>
              </wp:positionV>
              <wp:extent cx="4913194" cy="655092"/>
              <wp:effectExtent l="0" t="0" r="1905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3194" cy="6550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2EA5" w:rsidRPr="00E42903" w:rsidRDefault="00922EA5" w:rsidP="00922EA5">
                          <w:pPr>
                            <w:spacing w:after="0" w:line="240" w:lineRule="auto"/>
                            <w:contextualSpacing/>
                            <w:rPr>
                              <w:rFonts w:ascii="Arial" w:eastAsia="Arial Unicode MS" w:hAnsi="Arial" w:cs="Arial"/>
                              <w:color w:val="787878"/>
                              <w:sz w:val="8"/>
                              <w:szCs w:val="26"/>
                            </w:rPr>
                          </w:pPr>
                        </w:p>
                        <w:p w:rsidR="00922EA5" w:rsidRPr="00922EA5" w:rsidRDefault="00922EA5" w:rsidP="00922EA5">
                          <w:pPr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87878"/>
                            </w:rPr>
                            <w:t xml:space="preserve">Notificação de Segurança de Campo | 18/08/2017 | EVU-173076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<w:pict>
            <v:shapetype xmlns:o="urn:schemas-microsoft-com:office:office" xmlns:w14="http://schemas.microsoft.com/office/word/2010/wordml" xmlns:v="urn:schemas-microsoft-com:vml" w14:anchorId="23C8CC90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xmlns:v="urn:schemas-microsoft-com:vml" id="_x0000_s1027" type="#_x0000_t202" style="position:absolute;margin-left:-.15pt;margin-top:-5.3pt;width:386.85pt;height:51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" fillcolor="white [3212]" stroked="f">
              <v:textbox>
                <w:txbxContent>
                  <w:p w:rsidR="00922EA5" w:rsidRPr="00E42903" w:rsidRDefault="00922EA5" w:rsidP="00922EA5">
                    <w:pPr>
                      <w:spacing w:after="0" w:line="240" w:lineRule="auto"/>
                      <w:contextualSpacing/>
                      <w:rPr>
                        <w:rFonts w:ascii="Arial" w:eastAsia="Arial Unicode MS" w:hAnsi="Arial" w:cs="Arial"/>
                        <w:color w:val="787878"/>
                        <w:sz w:val="8"/>
                        <w:szCs w:val="26"/>
                      </w:rPr>
                    </w:pPr>
                  </w:p>
                  <w:p w:rsidR="00922EA5" w:rsidRPr="00922EA5" w:rsidRDefault="00922EA5" w:rsidP="00922EA5">
                    <w:pPr>
                      <w:spacing w:after="0" w:line="240" w:lineRule="auto"/>
                      <w:contextualSpacing/>
                      <w:rPr>
                        <w:rFonts w:ascii="Arial" w:eastAsia="Times New Roman" w:hAnsi="Arial" w:cs="Arial"/>
                        <w:sz w:val="20"/>
                        <w:szCs w:val="24"/>
                      </w:rPr>
                    </w:pPr>
                    <w:r>
                      <w:rPr>
                        <w:rFonts w:ascii="Arial" w:hAnsi="Arial"/>
                        <w:color w:val="787878"/>
                      </w:rPr>
                      <w:t xml:space="preserve">Notificação de Segurança de Campo | 18/08/2017 | EVU-173076 </w:t>
                    </w:r>
                  </w:p>
                </w:txbxContent>
              </v:textbox>
            </v:shape>
          </w:pict>
        </mc:Fallback>
      </mc:AlternateContent>
    </w:r>
  </w:p>
  <w:p w:rsidR="00922EA5" w:rsidRDefault="00922EA5">
    <w:pPr>
      <w:pStyle w:val="Cabealho"/>
    </w:pPr>
  </w:p>
  <w:p w:rsidR="00922EA5" w:rsidRPr="00E42903" w:rsidRDefault="00922EA5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CE82B08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1F497D"/>
        <w:spacing w:val="0"/>
        <w:w w:val="100"/>
        <w:position w:val="0"/>
        <w:sz w:val="22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1F497D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1F497D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1F497D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1F497D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1F497D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1F497D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1F497D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1F497D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4C"/>
    <w:rsid w:val="000C0295"/>
    <w:rsid w:val="00103A09"/>
    <w:rsid w:val="003F704F"/>
    <w:rsid w:val="006D4C54"/>
    <w:rsid w:val="00730E7A"/>
    <w:rsid w:val="0077654C"/>
    <w:rsid w:val="00922EA5"/>
    <w:rsid w:val="00E4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pt-B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2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2903"/>
  </w:style>
  <w:style w:type="paragraph" w:styleId="Rodap">
    <w:name w:val="footer"/>
    <w:basedOn w:val="Normal"/>
    <w:link w:val="RodapChar"/>
    <w:uiPriority w:val="99"/>
    <w:unhideWhenUsed/>
    <w:rsid w:val="00E42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2903"/>
  </w:style>
  <w:style w:type="paragraph" w:styleId="Textodebalo">
    <w:name w:val="Balloon Text"/>
    <w:basedOn w:val="Normal"/>
    <w:link w:val="TextodebaloChar"/>
    <w:uiPriority w:val="99"/>
    <w:semiHidden/>
    <w:unhideWhenUsed/>
    <w:rsid w:val="0073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pt-B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2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2903"/>
  </w:style>
  <w:style w:type="paragraph" w:styleId="Rodap">
    <w:name w:val="footer"/>
    <w:basedOn w:val="Normal"/>
    <w:link w:val="RodapChar"/>
    <w:uiPriority w:val="99"/>
    <w:unhideWhenUsed/>
    <w:rsid w:val="00E42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2903"/>
  </w:style>
  <w:style w:type="paragraph" w:styleId="Textodebalo">
    <w:name w:val="Balloon Text"/>
    <w:basedOn w:val="Normal"/>
    <w:link w:val="TextodebaloChar"/>
    <w:uiPriority w:val="99"/>
    <w:semiHidden/>
    <w:unhideWhenUsed/>
    <w:rsid w:val="0073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tinge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Andre Luiz</cp:lastModifiedBy>
  <cp:revision>2</cp:revision>
  <cp:lastPrinted>2017-08-24T18:54:00Z</cp:lastPrinted>
  <dcterms:created xsi:type="dcterms:W3CDTF">2017-08-24T18:55:00Z</dcterms:created>
  <dcterms:modified xsi:type="dcterms:W3CDTF">2017-08-24T18:55:00Z</dcterms:modified>
</cp:coreProperties>
</file>