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720"/>
        <w:gridCol w:w="803"/>
        <w:gridCol w:w="3526"/>
        <w:gridCol w:w="2005"/>
        <w:gridCol w:w="3153"/>
      </w:tblGrid>
      <w:tr w:rsidR="00BC2D03" w:rsidRPr="00AC6095" w:rsidTr="00207DA5">
        <w:trPr>
          <w:cantSplit/>
        </w:trPr>
        <w:tc>
          <w:tcPr>
            <w:tcW w:w="1523" w:type="dxa"/>
            <w:gridSpan w:val="2"/>
            <w:vMerge w:val="restart"/>
          </w:tcPr>
          <w:p w:rsidR="00BC2D03" w:rsidRPr="00AC6095" w:rsidRDefault="008977CC">
            <w:pPr>
              <w:ind w:left="-180"/>
              <w:rPr>
                <w:rFonts w:ascii="Calibri" w:hAnsi="Calibri" w:cs="Calibri"/>
                <w:lang w:val="pt-BR"/>
              </w:rPr>
            </w:pPr>
            <w:r>
              <w:rPr>
                <w:lang w:val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-5.55pt;margin-top:1.45pt;width:68.25pt;height:71.25pt;z-index:251656704">
                  <v:imagedata r:id="rId7" o:title=""/>
                </v:shape>
                <o:OLEObject Type="Embed" ProgID="PBrush" ShapeID="_x0000_s1044" DrawAspect="Content" ObjectID="_1572361140" r:id="rId8"/>
              </w:object>
            </w:r>
          </w:p>
          <w:p w:rsidR="00BC2D03" w:rsidRPr="00AC6095" w:rsidRDefault="008977CC">
            <w:pPr>
              <w:rPr>
                <w:rFonts w:ascii="Calibri" w:hAnsi="Calibri" w:cs="Calibri"/>
                <w:lang w:val="pt-BR"/>
              </w:rPr>
            </w:pPr>
          </w:p>
          <w:p w:rsidR="00BC2D03" w:rsidRPr="00AC6095" w:rsidRDefault="008977CC">
            <w:pPr>
              <w:jc w:val="center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5531" w:type="dxa"/>
            <w:gridSpan w:val="2"/>
            <w:vMerge w:val="restart"/>
            <w:vAlign w:val="center"/>
          </w:tcPr>
          <w:p w:rsidR="00BC2D03" w:rsidRPr="00AC6095" w:rsidRDefault="00AC6095" w:rsidP="00886926">
            <w:pPr>
              <w:ind w:left="-108"/>
              <w:jc w:val="center"/>
              <w:rPr>
                <w:rFonts w:ascii="Calibri" w:hAnsi="Calibri" w:cs="Calibri"/>
                <w:sz w:val="28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sz w:val="28"/>
                <w:lang w:val="pt-BR"/>
              </w:rPr>
              <w:t>AVISO URGENTE DE SEGURANÇA</w:t>
            </w:r>
          </w:p>
        </w:tc>
        <w:tc>
          <w:tcPr>
            <w:tcW w:w="3153" w:type="dxa"/>
          </w:tcPr>
          <w:p w:rsidR="00BC2D03" w:rsidRPr="00AC6095" w:rsidRDefault="00AC6095" w:rsidP="00A254F5">
            <w:pPr>
              <w:pStyle w:val="Heading20"/>
              <w:spacing w:after="60"/>
              <w:rPr>
                <w:rFonts w:ascii="Calibri" w:hAnsi="Calibri" w:cs="Calibri"/>
                <w:sz w:val="28"/>
                <w:lang w:val="pt-BR"/>
              </w:rPr>
            </w:pPr>
            <w:r w:rsidRPr="00AC6095">
              <w:rPr>
                <w:rFonts w:ascii="Calibri" w:eastAsia="Times New Roman" w:hAnsi="Calibri" w:cs="Calibri"/>
                <w:b w:val="0"/>
                <w:bCs/>
                <w:i w:val="0"/>
                <w:iCs/>
                <w:color w:val="808080"/>
                <w:sz w:val="32"/>
                <w:szCs w:val="24"/>
                <w:lang w:val="pt-BR"/>
              </w:rPr>
              <w:t>GE Healthcare</w:t>
            </w:r>
          </w:p>
        </w:tc>
      </w:tr>
      <w:tr w:rsidR="00BC2D03" w:rsidRPr="00AC6095" w:rsidTr="00207DA5">
        <w:trPr>
          <w:cantSplit/>
          <w:trHeight w:val="1017"/>
        </w:trPr>
        <w:tc>
          <w:tcPr>
            <w:tcW w:w="1523" w:type="dxa"/>
            <w:gridSpan w:val="2"/>
            <w:vMerge/>
          </w:tcPr>
          <w:p w:rsidR="00BC2D03" w:rsidRPr="00AC6095" w:rsidRDefault="008977CC">
            <w:pPr>
              <w:ind w:left="-180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5531" w:type="dxa"/>
            <w:gridSpan w:val="2"/>
            <w:vMerge/>
          </w:tcPr>
          <w:p w:rsidR="00BC2D03" w:rsidRPr="00AC6095" w:rsidRDefault="008977CC">
            <w:pPr>
              <w:rPr>
                <w:rFonts w:ascii="Calibri" w:hAnsi="Calibri" w:cs="Calibri"/>
                <w:lang w:val="pt-BR"/>
              </w:rPr>
            </w:pPr>
          </w:p>
        </w:tc>
        <w:tc>
          <w:tcPr>
            <w:tcW w:w="3153" w:type="dxa"/>
          </w:tcPr>
          <w:p w:rsidR="00207DA5" w:rsidRPr="00086304" w:rsidRDefault="00AC6095" w:rsidP="00207DA5">
            <w:pPr>
              <w:pStyle w:val="SampleLetterTable"/>
              <w:rPr>
                <w:rFonts w:ascii="Calibri" w:hAnsi="Calibri" w:cs="Calibri"/>
              </w:rPr>
            </w:pPr>
            <w:r w:rsidRPr="00086304">
              <w:rPr>
                <w:rFonts w:ascii="Calibri" w:hAnsi="Calibri" w:cs="Calibri"/>
              </w:rPr>
              <w:t>3000 N. Grandview Blvd. - W440</w:t>
            </w:r>
          </w:p>
          <w:p w:rsidR="00207DA5" w:rsidRPr="00086304" w:rsidRDefault="00AC6095" w:rsidP="00207DA5">
            <w:pPr>
              <w:pStyle w:val="SampleLetterTable"/>
              <w:rPr>
                <w:rFonts w:ascii="Calibri" w:hAnsi="Calibri" w:cs="Calibri"/>
              </w:rPr>
            </w:pPr>
            <w:r w:rsidRPr="00086304">
              <w:rPr>
                <w:rFonts w:ascii="Calibri" w:hAnsi="Calibri" w:cs="Calibri"/>
              </w:rPr>
              <w:t>Waukesha, WI 53188</w:t>
            </w:r>
          </w:p>
          <w:p w:rsidR="00BC2D03" w:rsidRPr="00AC6095" w:rsidRDefault="00AC6095" w:rsidP="00E052EA">
            <w:pPr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eastAsia="SimSun" w:hAnsi="Calibri" w:cs="Calibri"/>
                <w:lang w:val="pt-BR"/>
              </w:rPr>
              <w:t>Estados Unidos</w:t>
            </w:r>
          </w:p>
        </w:tc>
      </w:tr>
      <w:tr w:rsidR="00BC2D03" w:rsidRPr="00AC6095" w:rsidTr="001803A5">
        <w:trPr>
          <w:cantSplit/>
          <w:trHeight w:val="171"/>
        </w:trPr>
        <w:tc>
          <w:tcPr>
            <w:tcW w:w="10207" w:type="dxa"/>
            <w:gridSpan w:val="5"/>
          </w:tcPr>
          <w:p w:rsidR="00BC2D03" w:rsidRPr="00AC6095" w:rsidRDefault="008977CC">
            <w:pPr>
              <w:jc w:val="right"/>
              <w:rPr>
                <w:rFonts w:ascii="Calibri" w:eastAsia="Times New Roman" w:hAnsi="Calibri" w:cs="Calibri"/>
                <w:lang w:val="pt-BR"/>
              </w:rPr>
            </w:pPr>
          </w:p>
        </w:tc>
      </w:tr>
      <w:tr w:rsidR="00BC2D03" w:rsidRPr="00AC6095" w:rsidTr="001803A5">
        <w:trPr>
          <w:cantSplit/>
          <w:trHeight w:val="171"/>
        </w:trPr>
        <w:tc>
          <w:tcPr>
            <w:tcW w:w="10207" w:type="dxa"/>
            <w:gridSpan w:val="5"/>
          </w:tcPr>
          <w:p w:rsidR="00BC2D03" w:rsidRPr="00AC6095" w:rsidRDefault="00AC6095" w:rsidP="000D1425">
            <w:pPr>
              <w:jc w:val="right"/>
              <w:rPr>
                <w:rFonts w:ascii="Calibri" w:eastAsia="Times New Roman" w:hAnsi="Calibri" w:cs="Calibri"/>
                <w:lang w:val="pt-BR"/>
              </w:rPr>
            </w:pPr>
            <w:r w:rsidRPr="00AC6095">
              <w:rPr>
                <w:rFonts w:ascii="Calibri" w:eastAsia="Times New Roman" w:hAnsi="Calibri" w:cs="Calibri"/>
                <w:lang w:val="pt-BR"/>
              </w:rPr>
              <w:t xml:space="preserve">Refª interna da GE Healthcare: FMI </w:t>
            </w:r>
            <w:bookmarkStart w:id="0" w:name="Text6"/>
            <w:r w:rsidRPr="00AC6095">
              <w:rPr>
                <w:rFonts w:ascii="Calibri" w:eastAsia="Times New Roman" w:hAnsi="Calibri" w:cs="Calibri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AC6095">
              <w:rPr>
                <w:rFonts w:ascii="Calibri" w:eastAsia="Times New Roman" w:hAnsi="Calibri" w:cs="Calibri"/>
                <w:lang w:val="pt-BR"/>
              </w:rPr>
              <w:instrText xml:space="preserve"> FORMTEXT </w:instrText>
            </w:r>
            <w:r w:rsidRPr="00AC6095">
              <w:rPr>
                <w:rFonts w:ascii="Calibri" w:eastAsia="Times New Roman" w:hAnsi="Calibri" w:cs="Calibri"/>
                <w:lang w:val="pt-BR"/>
              </w:rPr>
            </w:r>
            <w:r w:rsidRPr="00AC6095">
              <w:rPr>
                <w:rFonts w:ascii="Calibri" w:eastAsia="Times New Roman" w:hAnsi="Calibri" w:cs="Calibri"/>
                <w:lang w:val="pt-BR"/>
              </w:rPr>
              <w:fldChar w:fldCharType="separate"/>
            </w:r>
            <w:r w:rsidRPr="00AC6095">
              <w:rPr>
                <w:rFonts w:ascii="Calibri" w:eastAsia="Times New Roman" w:hAnsi="Calibri" w:cs="Calibri"/>
                <w:lang w:val="pt-BR"/>
              </w:rPr>
              <w:t>12265</w:t>
            </w:r>
            <w:r w:rsidRPr="00AC6095">
              <w:rPr>
                <w:rFonts w:ascii="Calibri" w:eastAsia="Times New Roman" w:hAnsi="Calibri" w:cs="Calibri"/>
                <w:lang w:val="pt-BR"/>
              </w:rPr>
              <w:fldChar w:fldCharType="end"/>
            </w:r>
            <w:bookmarkEnd w:id="0"/>
          </w:p>
        </w:tc>
      </w:tr>
      <w:tr w:rsidR="00BC2D03" w:rsidRPr="00AC6095" w:rsidTr="001803A5">
        <w:trPr>
          <w:cantSplit/>
          <w:trHeight w:val="189"/>
        </w:trPr>
        <w:tc>
          <w:tcPr>
            <w:tcW w:w="10207" w:type="dxa"/>
            <w:gridSpan w:val="5"/>
          </w:tcPr>
          <w:p w:rsidR="00BC2D03" w:rsidRPr="00AC6095" w:rsidRDefault="00AC6095">
            <w:pPr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fldChar w:fldCharType="begin"/>
            </w:r>
            <w:r w:rsidRPr="00AC6095">
              <w:rPr>
                <w:rFonts w:ascii="Calibri" w:hAnsi="Calibri" w:cs="Calibri"/>
                <w:lang w:val="pt-BR"/>
              </w:rPr>
              <w:instrText xml:space="preserve"> DATE  \@ "d' de 'MMMM' de 'yyyy"  \* MERGEFORMAT </w:instrText>
            </w:r>
            <w:r w:rsidRPr="00AC6095">
              <w:rPr>
                <w:rFonts w:ascii="Calibri" w:hAnsi="Calibri" w:cs="Calibri"/>
                <w:lang w:val="pt-BR"/>
              </w:rPr>
              <w:fldChar w:fldCharType="separate"/>
            </w:r>
            <w:r w:rsidR="00086304">
              <w:rPr>
                <w:rFonts w:ascii="Calibri" w:hAnsi="Calibri" w:cs="Calibri"/>
                <w:noProof/>
                <w:lang w:val="pt-BR"/>
              </w:rPr>
              <w:t>16 de novembro de 2017</w:t>
            </w:r>
            <w:r w:rsidRPr="00AC6095">
              <w:rPr>
                <w:rFonts w:ascii="Calibri" w:hAnsi="Calibri" w:cs="Calibri"/>
                <w:lang w:val="pt-BR"/>
              </w:rPr>
              <w:fldChar w:fldCharType="end"/>
            </w:r>
          </w:p>
        </w:tc>
      </w:tr>
      <w:tr w:rsidR="00BC2D03" w:rsidRPr="00AC6095" w:rsidTr="001803A5">
        <w:trPr>
          <w:cantSplit/>
          <w:trHeight w:val="189"/>
        </w:trPr>
        <w:tc>
          <w:tcPr>
            <w:tcW w:w="10207" w:type="dxa"/>
            <w:gridSpan w:val="5"/>
          </w:tcPr>
          <w:p w:rsidR="00BC2D03" w:rsidRPr="00AC6095" w:rsidRDefault="008977CC">
            <w:pPr>
              <w:rPr>
                <w:rFonts w:ascii="Calibri" w:hAnsi="Calibri" w:cs="Calibri"/>
                <w:bCs/>
                <w:szCs w:val="24"/>
                <w:lang w:val="pt-BR"/>
              </w:rPr>
            </w:pPr>
          </w:p>
        </w:tc>
      </w:tr>
      <w:tr w:rsidR="00BC2D03" w:rsidRPr="00AC6095" w:rsidTr="001803A5">
        <w:trPr>
          <w:cantSplit/>
          <w:trHeight w:val="351"/>
        </w:trPr>
        <w:tc>
          <w:tcPr>
            <w:tcW w:w="720" w:type="dxa"/>
          </w:tcPr>
          <w:p w:rsidR="00BC2D03" w:rsidRPr="00AC6095" w:rsidRDefault="00AC6095">
            <w:pPr>
              <w:rPr>
                <w:rFonts w:ascii="Calibri" w:hAnsi="Calibri" w:cs="Calibri"/>
                <w:bCs/>
                <w:szCs w:val="24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Para:</w:t>
            </w:r>
          </w:p>
        </w:tc>
        <w:tc>
          <w:tcPr>
            <w:tcW w:w="9487" w:type="dxa"/>
            <w:gridSpan w:val="4"/>
          </w:tcPr>
          <w:p w:rsidR="00D00886" w:rsidRPr="00AC6095" w:rsidRDefault="00AC6095" w:rsidP="00D00886">
            <w:pPr>
              <w:pStyle w:val="SampleLetter"/>
              <w:tabs>
                <w:tab w:val="left" w:pos="1200"/>
              </w:tabs>
              <w:ind w:left="0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Diretor de Engenharia de Biomedicina</w:t>
            </w:r>
          </w:p>
          <w:p w:rsidR="00D00886" w:rsidRPr="00AC6095" w:rsidRDefault="00AC6095" w:rsidP="00D00886">
            <w:pPr>
              <w:pStyle w:val="SampleLetter"/>
              <w:tabs>
                <w:tab w:val="left" w:pos="1200"/>
              </w:tabs>
              <w:ind w:left="0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Diretor de Radiologia</w:t>
            </w:r>
          </w:p>
          <w:p w:rsidR="00BC2D03" w:rsidRPr="00AC6095" w:rsidRDefault="00AC6095" w:rsidP="00D00886">
            <w:pPr>
              <w:rPr>
                <w:rFonts w:ascii="Calibri" w:hAnsi="Calibri" w:cs="Calibri"/>
                <w:bCs/>
                <w:szCs w:val="24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Chefe de Cardiologia</w:t>
            </w:r>
          </w:p>
        </w:tc>
      </w:tr>
      <w:tr w:rsidR="00BC2D03" w:rsidRPr="00AC6095" w:rsidTr="001803A5">
        <w:trPr>
          <w:cantSplit/>
          <w:trHeight w:val="216"/>
        </w:trPr>
        <w:tc>
          <w:tcPr>
            <w:tcW w:w="10207" w:type="dxa"/>
            <w:gridSpan w:val="5"/>
          </w:tcPr>
          <w:p w:rsidR="00BC2D03" w:rsidRPr="00AC6095" w:rsidRDefault="008977CC">
            <w:pPr>
              <w:rPr>
                <w:rFonts w:ascii="Calibri" w:hAnsi="Calibri" w:cs="Calibri"/>
                <w:bCs/>
                <w:szCs w:val="24"/>
                <w:lang w:val="pt-BR"/>
              </w:rPr>
            </w:pPr>
          </w:p>
        </w:tc>
      </w:tr>
      <w:tr w:rsidR="00BC2D03" w:rsidRPr="00086304" w:rsidTr="001803A5">
        <w:trPr>
          <w:cantSplit/>
          <w:trHeight w:val="216"/>
        </w:trPr>
        <w:tc>
          <w:tcPr>
            <w:tcW w:w="720" w:type="dxa"/>
          </w:tcPr>
          <w:p w:rsidR="00BC2D03" w:rsidRPr="00AC6095" w:rsidRDefault="00AC6095">
            <w:pPr>
              <w:rPr>
                <w:rFonts w:ascii="Calibri" w:hAnsi="Calibri" w:cs="Calibri"/>
                <w:bCs/>
                <w:szCs w:val="24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RE:</w:t>
            </w:r>
          </w:p>
        </w:tc>
        <w:tc>
          <w:tcPr>
            <w:tcW w:w="9487" w:type="dxa"/>
            <w:gridSpan w:val="4"/>
          </w:tcPr>
          <w:p w:rsidR="00BC2D03" w:rsidRPr="00AC6095" w:rsidRDefault="00AC6095">
            <w:pPr>
              <w:rPr>
                <w:rFonts w:ascii="Calibri" w:hAnsi="Calibri" w:cs="Calibri"/>
                <w:bCs/>
                <w:szCs w:val="24"/>
                <w:lang w:val="pt-BR"/>
              </w:rPr>
            </w:pPr>
            <w:r w:rsidRPr="00AC6095">
              <w:rPr>
                <w:rFonts w:ascii="Calibri" w:hAnsi="Calibri" w:cs="Calibri"/>
                <w:b/>
                <w:bCs/>
                <w:lang w:val="pt-BR"/>
              </w:rPr>
              <w:t xml:space="preserve">Possível queda da </w:t>
            </w:r>
            <w:r w:rsidRPr="00AC6095">
              <w:rPr>
                <w:rFonts w:ascii="Calibri" w:hAnsi="Calibri" w:cs="Calibri"/>
                <w:b/>
                <w:lang w:val="pt-BR"/>
              </w:rPr>
              <w:t>suspensão do monitor ANGIX montado no teto.</w:t>
            </w:r>
          </w:p>
        </w:tc>
      </w:tr>
      <w:tr w:rsidR="00BC2D03" w:rsidRPr="00086304" w:rsidTr="001803A5">
        <w:trPr>
          <w:cantSplit/>
          <w:trHeight w:val="171"/>
        </w:trPr>
        <w:tc>
          <w:tcPr>
            <w:tcW w:w="10207" w:type="dxa"/>
            <w:gridSpan w:val="5"/>
          </w:tcPr>
          <w:p w:rsidR="00BC2D03" w:rsidRPr="00AC6095" w:rsidRDefault="008977CC">
            <w:pPr>
              <w:ind w:left="-18"/>
              <w:rPr>
                <w:rFonts w:ascii="Calibri" w:hAnsi="Calibri" w:cs="Calibri"/>
                <w:lang w:val="pt-BR"/>
              </w:rPr>
            </w:pPr>
          </w:p>
        </w:tc>
      </w:tr>
      <w:tr w:rsidR="00BC2D03" w:rsidRPr="00086304" w:rsidTr="001803A5">
        <w:trPr>
          <w:cantSplit/>
          <w:trHeight w:val="351"/>
        </w:trPr>
        <w:tc>
          <w:tcPr>
            <w:tcW w:w="10207" w:type="dxa"/>
            <w:gridSpan w:val="5"/>
          </w:tcPr>
          <w:p w:rsidR="006919DF" w:rsidRPr="00AC6095" w:rsidRDefault="00AC6095" w:rsidP="00D23A8E">
            <w:pPr>
              <w:spacing w:after="20"/>
              <w:jc w:val="both"/>
              <w:rPr>
                <w:rFonts w:ascii="Calibri" w:hAnsi="Calibri" w:cs="Calibri"/>
                <w:szCs w:val="24"/>
                <w:lang w:val="pt-BR"/>
              </w:rPr>
            </w:pPr>
            <w:r w:rsidRPr="00AC6095">
              <w:rPr>
                <w:rFonts w:ascii="Calibri" w:hAnsi="Calibri" w:cs="Calibri"/>
                <w:b/>
                <w:bCs/>
                <w:lang w:val="pt-BR"/>
              </w:rPr>
              <w:t>Certifique-se de que todos os possíveis usuários de sua instalação estão cientes desta notificação de segurança e sobre as ações recomendadas.</w:t>
            </w:r>
          </w:p>
        </w:tc>
      </w:tr>
      <w:tr w:rsidR="00BC2D03" w:rsidRPr="00086304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BC2D03" w:rsidRPr="00AC6095" w:rsidRDefault="008977CC">
            <w:pPr>
              <w:ind w:left="-18"/>
              <w:rPr>
                <w:rFonts w:ascii="Calibri" w:hAnsi="Calibri" w:cs="Calibri"/>
                <w:lang w:val="pt-BR"/>
              </w:rPr>
            </w:pPr>
          </w:p>
        </w:tc>
      </w:tr>
      <w:tr w:rsidR="00BC2D03" w:rsidRPr="00086304" w:rsidTr="001803A5">
        <w:trPr>
          <w:cantSplit/>
        </w:trPr>
        <w:tc>
          <w:tcPr>
            <w:tcW w:w="1523" w:type="dxa"/>
            <w:gridSpan w:val="2"/>
          </w:tcPr>
          <w:p w:rsidR="00BC2D03" w:rsidRPr="00AC6095" w:rsidRDefault="00AC6095">
            <w:pPr>
              <w:rPr>
                <w:rFonts w:ascii="Calibri" w:hAnsi="Calibri" w:cs="Calibri"/>
                <w:b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 xml:space="preserve">Problema </w:t>
            </w:r>
          </w:p>
          <w:p w:rsidR="00BC2D03" w:rsidRPr="00AC6095" w:rsidRDefault="00AC6095">
            <w:pPr>
              <w:rPr>
                <w:rFonts w:ascii="Calibri" w:eastAsia="Times New Roman" w:hAnsi="Calibri" w:cs="Calibri"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>de segurança</w:t>
            </w:r>
          </w:p>
        </w:tc>
        <w:tc>
          <w:tcPr>
            <w:tcW w:w="8684" w:type="dxa"/>
            <w:gridSpan w:val="3"/>
          </w:tcPr>
          <w:p w:rsidR="00BC2D03" w:rsidRPr="00AC6095" w:rsidRDefault="00AC6095">
            <w:pPr>
              <w:jc w:val="both"/>
              <w:rPr>
                <w:rFonts w:ascii="Calibri" w:eastAsia="Times New Roman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A GE Healthcare recentemente tomou conhecimento de um incidente relatado em que uma capa da suspensão de monitor ANGIX montada no teto caiu no chão. Existe também o risco para a queda da suspensão do monitor. Tais quedas podem resultar em danos no corpo de uma pessoa. Não houve nenhuma lesão relatada como resultado destes problemas de massa suspensa. </w:t>
            </w:r>
          </w:p>
        </w:tc>
      </w:tr>
      <w:tr w:rsidR="00BC2D03" w:rsidRPr="00086304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BC2D03" w:rsidRPr="00AC6095" w:rsidRDefault="008977CC">
            <w:pPr>
              <w:ind w:left="-18"/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827071" w:rsidRPr="00086304" w:rsidTr="001803A5">
        <w:trPr>
          <w:cantSplit/>
        </w:trPr>
        <w:tc>
          <w:tcPr>
            <w:tcW w:w="1523" w:type="dxa"/>
            <w:gridSpan w:val="2"/>
          </w:tcPr>
          <w:p w:rsidR="00827071" w:rsidRPr="00AC6095" w:rsidRDefault="00AC6095" w:rsidP="000C7EE4">
            <w:pPr>
              <w:rPr>
                <w:rFonts w:ascii="Calibri" w:hAnsi="Calibri" w:cs="Calibri"/>
                <w:b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 xml:space="preserve">Instruções </w:t>
            </w:r>
          </w:p>
          <w:p w:rsidR="00827071" w:rsidRPr="00AC6095" w:rsidRDefault="00AC6095" w:rsidP="000C7EE4">
            <w:pPr>
              <w:rPr>
                <w:rFonts w:ascii="Calibri" w:eastAsia="Times New Roman" w:hAnsi="Calibri" w:cs="Calibri"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>de segurança</w:t>
            </w:r>
          </w:p>
        </w:tc>
        <w:tc>
          <w:tcPr>
            <w:tcW w:w="8684" w:type="dxa"/>
            <w:gridSpan w:val="3"/>
          </w:tcPr>
          <w:p w:rsidR="00D00886" w:rsidRPr="00AC6095" w:rsidRDefault="00AC6095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Evite colocar o estrutura (amarela circulada nas fotos abaixo) da suspensão do monitor sobre o paciente, usuário ou outro pessoal auxiliar.</w:t>
            </w: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AC6095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33655</wp:posOffset>
                  </wp:positionV>
                  <wp:extent cx="1517015" cy="1154430"/>
                  <wp:effectExtent l="0" t="0" r="6985" b="7620"/>
                  <wp:wrapNone/>
                  <wp:docPr id="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33655</wp:posOffset>
                  </wp:positionV>
                  <wp:extent cx="1407160" cy="1169670"/>
                  <wp:effectExtent l="0" t="0" r="2540" b="0"/>
                  <wp:wrapNone/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8977CC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</w:p>
          <w:p w:rsidR="00D00886" w:rsidRPr="00AC6095" w:rsidRDefault="00AC6095" w:rsidP="00D008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 xml:space="preserve">Se você observar algum movimento incomum ou solto da suspensão do monitor ANGIX, contate o representante da GE Healthcare. Siga as precauções abaixo antes de continuar usando os monitores: </w:t>
            </w:r>
          </w:p>
          <w:p w:rsidR="00D00886" w:rsidRPr="00AC6095" w:rsidRDefault="00AC6095" w:rsidP="00D00886">
            <w:pPr>
              <w:pStyle w:val="SampleLetter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Posicione a suspensão do monitor na posição mais frequentemente utilizada (se possível, distante do paciente) e limite o movimento o máximo possível.</w:t>
            </w:r>
          </w:p>
          <w:p w:rsidR="00D00886" w:rsidRPr="00AC6095" w:rsidRDefault="00AC6095" w:rsidP="00D00886">
            <w:pPr>
              <w:pStyle w:val="SampleLetter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 xml:space="preserve">Informe claramente (por exemplo, através de sinalização de alerta e instruções verbais) os usuários e outros funcionários auxiliares que podem entrar em contato com o sistema para  </w:t>
            </w:r>
            <w:r w:rsidRPr="00AC6095">
              <w:rPr>
                <w:rFonts w:ascii="Calibri" w:hAnsi="Calibri" w:cs="Calibri"/>
                <w:b/>
                <w:bCs/>
                <w:lang w:val="pt-BR"/>
              </w:rPr>
              <w:t>não moverem a suspensão do monitor após ele estar na posição</w:t>
            </w:r>
            <w:r w:rsidRPr="00AC6095">
              <w:rPr>
                <w:rFonts w:ascii="Calibri" w:hAnsi="Calibri" w:cs="Calibri"/>
                <w:lang w:val="pt-BR"/>
              </w:rPr>
              <w:t xml:space="preserve">. </w:t>
            </w:r>
          </w:p>
          <w:p w:rsidR="00827071" w:rsidRPr="00AC6095" w:rsidRDefault="00AC6095" w:rsidP="00D00886">
            <w:pPr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A GE Healthcare enviará um representante para inspecionar o seu sistema.</w:t>
            </w:r>
          </w:p>
        </w:tc>
      </w:tr>
      <w:tr w:rsidR="00827071" w:rsidRPr="00086304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827071" w:rsidRPr="00AC6095" w:rsidRDefault="008977CC">
            <w:pPr>
              <w:ind w:left="-18"/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BC2D03" w:rsidRPr="00086304" w:rsidTr="001803A5">
        <w:trPr>
          <w:cantSplit/>
        </w:trPr>
        <w:tc>
          <w:tcPr>
            <w:tcW w:w="1523" w:type="dxa"/>
            <w:gridSpan w:val="2"/>
          </w:tcPr>
          <w:p w:rsidR="00BC2D03" w:rsidRPr="00AC6095" w:rsidRDefault="00AC6095">
            <w:pPr>
              <w:rPr>
                <w:rFonts w:ascii="Calibri" w:hAnsi="Calibri" w:cs="Calibri"/>
                <w:b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 xml:space="preserve">Detalhes </w:t>
            </w:r>
          </w:p>
          <w:p w:rsidR="00BC2D03" w:rsidRPr="00AC6095" w:rsidRDefault="00AC6095">
            <w:pPr>
              <w:rPr>
                <w:rFonts w:ascii="Calibri" w:eastAsia="Times New Roman" w:hAnsi="Calibri" w:cs="Calibri"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>do produto afetado</w:t>
            </w:r>
          </w:p>
        </w:tc>
        <w:tc>
          <w:tcPr>
            <w:tcW w:w="8684" w:type="dxa"/>
            <w:gridSpan w:val="3"/>
          </w:tcPr>
          <w:p w:rsidR="00BC2D03" w:rsidRPr="00AC6095" w:rsidRDefault="00AC6095">
            <w:pPr>
              <w:pStyle w:val="SampleLetter"/>
              <w:ind w:left="-18"/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Todos os sistemas Angix instalados com suspensões de monitor montadas no teto</w:t>
            </w:r>
          </w:p>
        </w:tc>
      </w:tr>
      <w:tr w:rsidR="00BC2D03" w:rsidRPr="00086304" w:rsidTr="001803A5">
        <w:trPr>
          <w:cantSplit/>
          <w:trHeight w:val="207"/>
        </w:trPr>
        <w:tc>
          <w:tcPr>
            <w:tcW w:w="10207" w:type="dxa"/>
            <w:gridSpan w:val="5"/>
          </w:tcPr>
          <w:p w:rsidR="00BC2D03" w:rsidRPr="00AC6095" w:rsidRDefault="008977CC">
            <w:pPr>
              <w:ind w:left="-18"/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BC2D03" w:rsidRPr="00086304" w:rsidTr="001803A5">
        <w:trPr>
          <w:cantSplit/>
        </w:trPr>
        <w:tc>
          <w:tcPr>
            <w:tcW w:w="1523" w:type="dxa"/>
            <w:gridSpan w:val="2"/>
          </w:tcPr>
          <w:p w:rsidR="00BC2D03" w:rsidRPr="00AC6095" w:rsidRDefault="00AC6095">
            <w:pPr>
              <w:rPr>
                <w:rFonts w:ascii="Calibri" w:hAnsi="Calibri" w:cs="Calibri"/>
                <w:b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 xml:space="preserve">Correção </w:t>
            </w:r>
          </w:p>
          <w:p w:rsidR="00BC2D03" w:rsidRPr="00AC6095" w:rsidRDefault="00AC6095">
            <w:pPr>
              <w:rPr>
                <w:rFonts w:ascii="Calibri" w:eastAsia="Times New Roman" w:hAnsi="Calibri" w:cs="Calibri"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t>do produto</w:t>
            </w:r>
          </w:p>
        </w:tc>
        <w:tc>
          <w:tcPr>
            <w:tcW w:w="8684" w:type="dxa"/>
            <w:gridSpan w:val="3"/>
          </w:tcPr>
          <w:p w:rsidR="00BC2D03" w:rsidRPr="00AC6095" w:rsidRDefault="00AC6095">
            <w:pPr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iCs/>
                <w:lang w:val="pt-BR"/>
              </w:rPr>
              <w:t>A GE Healthcare inspecionará e corrigirá todos os produtos afetados, sem nenhum custo para você. Um representante da GE Healthcare lhe contatará para agendar a correção.</w:t>
            </w:r>
          </w:p>
        </w:tc>
      </w:tr>
      <w:tr w:rsidR="00BC2D03" w:rsidRPr="00086304" w:rsidTr="001803A5">
        <w:trPr>
          <w:cantSplit/>
        </w:trPr>
        <w:tc>
          <w:tcPr>
            <w:tcW w:w="10207" w:type="dxa"/>
            <w:gridSpan w:val="5"/>
          </w:tcPr>
          <w:p w:rsidR="00BC2D03" w:rsidRPr="00AC6095" w:rsidRDefault="008977CC">
            <w:pPr>
              <w:ind w:left="-18"/>
              <w:rPr>
                <w:rFonts w:ascii="Calibri" w:hAnsi="Calibri" w:cs="Calibri"/>
                <w:lang w:val="pt-BR"/>
              </w:rPr>
            </w:pPr>
          </w:p>
        </w:tc>
      </w:tr>
      <w:tr w:rsidR="00BC2D03" w:rsidRPr="00086304" w:rsidTr="001803A5">
        <w:trPr>
          <w:cantSplit/>
        </w:trPr>
        <w:tc>
          <w:tcPr>
            <w:tcW w:w="1523" w:type="dxa"/>
            <w:gridSpan w:val="2"/>
          </w:tcPr>
          <w:p w:rsidR="00BC2D03" w:rsidRPr="00AC6095" w:rsidRDefault="00AC6095">
            <w:pPr>
              <w:rPr>
                <w:rFonts w:ascii="Calibri" w:hAnsi="Calibri" w:cs="Calibri"/>
                <w:b/>
                <w:color w:val="FF0000"/>
                <w:lang w:val="pt-BR"/>
              </w:rPr>
            </w:pPr>
            <w:r w:rsidRPr="00AC6095">
              <w:rPr>
                <w:rFonts w:ascii="Calibri" w:hAnsi="Calibri" w:cs="Calibri"/>
                <w:b/>
                <w:color w:val="FF0000"/>
                <w:lang w:val="pt-BR"/>
              </w:rPr>
              <w:lastRenderedPageBreak/>
              <w:t>Informações para contato</w:t>
            </w:r>
          </w:p>
        </w:tc>
        <w:tc>
          <w:tcPr>
            <w:tcW w:w="8684" w:type="dxa"/>
            <w:gridSpan w:val="3"/>
          </w:tcPr>
          <w:p w:rsidR="005C0888" w:rsidRPr="00AC6095" w:rsidRDefault="00AC6095">
            <w:pPr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Se tiver dúvidas sobre este Aviso de Segurança ou sobre a identificação dos itens afetados, favor contactar o seu representante local de Vendas ou de Serviço da GE Healthcare. Favor ligar para um dos números a seguir:</w:t>
            </w:r>
          </w:p>
          <w:p w:rsidR="005C0888" w:rsidRPr="00AC6095" w:rsidRDefault="008977CC">
            <w:pPr>
              <w:jc w:val="both"/>
              <w:rPr>
                <w:rFonts w:ascii="Calibri" w:hAnsi="Calibri" w:cs="Calibri"/>
                <w:lang w:val="pt-BR"/>
              </w:rPr>
            </w:pPr>
          </w:p>
          <w:p w:rsidR="00086304" w:rsidRPr="00A0227D" w:rsidRDefault="00086304" w:rsidP="00086304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 xml:space="preserve">Estados Unidos: 800 437 1171  </w:t>
            </w:r>
          </w:p>
          <w:p w:rsidR="00086304" w:rsidRPr="00A0227D" w:rsidRDefault="00086304" w:rsidP="00086304">
            <w:pPr>
              <w:jc w:val="both"/>
              <w:rPr>
                <w:rFonts w:asciiTheme="minorHAnsi" w:hAnsiTheme="minorHAnsi" w:cstheme="minorHAnsi"/>
                <w:lang w:val="pt-BR"/>
              </w:rPr>
            </w:pPr>
            <w:r w:rsidRPr="00A0227D">
              <w:rPr>
                <w:rFonts w:asciiTheme="minorHAnsi" w:hAnsiTheme="minorHAnsi" w:cstheme="minorHAnsi"/>
                <w:lang w:val="pt-BR"/>
              </w:rPr>
              <w:t xml:space="preserve">Brasil:  </w:t>
            </w:r>
            <w:r w:rsidRPr="00AE2949">
              <w:rPr>
                <w:rFonts w:asciiTheme="minorHAnsi" w:hAnsiTheme="minorHAnsi" w:cstheme="minorHAnsi"/>
                <w:lang w:val="pt-BR"/>
              </w:rPr>
              <w:t>3004 2525</w:t>
            </w:r>
            <w:r>
              <w:rPr>
                <w:rFonts w:asciiTheme="minorHAnsi" w:hAnsiTheme="minorHAnsi" w:cstheme="minorHAnsi"/>
                <w:lang w:val="pt-BR"/>
              </w:rPr>
              <w:t xml:space="preserve"> (Capitais e regiões metropolitanas)</w:t>
            </w:r>
            <w:r w:rsidRPr="00AE2949">
              <w:rPr>
                <w:rFonts w:asciiTheme="minorHAnsi" w:hAnsiTheme="minorHAnsi" w:cstheme="minorHAnsi"/>
                <w:lang w:val="pt-BR"/>
              </w:rPr>
              <w:t xml:space="preserve"> / 0800 165 799</w:t>
            </w:r>
            <w:r>
              <w:rPr>
                <w:rFonts w:asciiTheme="minorHAnsi" w:hAnsiTheme="minorHAnsi" w:cstheme="minorHAnsi"/>
                <w:lang w:val="pt-BR"/>
              </w:rPr>
              <w:t xml:space="preserve"> (Demais regiões)</w:t>
            </w:r>
          </w:p>
          <w:p w:rsidR="005C0888" w:rsidRPr="00AC6095" w:rsidRDefault="008977CC" w:rsidP="005C0888">
            <w:pPr>
              <w:jc w:val="both"/>
              <w:rPr>
                <w:rFonts w:ascii="Calibri" w:hAnsi="Calibri" w:cs="Calibri"/>
                <w:lang w:val="pt-BR"/>
              </w:rPr>
            </w:pPr>
            <w:bookmarkStart w:id="1" w:name="_GoBack"/>
            <w:bookmarkEnd w:id="1"/>
          </w:p>
          <w:p w:rsidR="00BC2D03" w:rsidRPr="00AC6095" w:rsidRDefault="00AC6095" w:rsidP="005C0888">
            <w:pPr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Para outros países, entre em contato com o Serviço Técnico da GE Healthcare.</w:t>
            </w:r>
          </w:p>
        </w:tc>
      </w:tr>
      <w:tr w:rsidR="00E16318" w:rsidRPr="00086304" w:rsidTr="001803A5">
        <w:trPr>
          <w:cantSplit/>
        </w:trPr>
        <w:tc>
          <w:tcPr>
            <w:tcW w:w="10207" w:type="dxa"/>
            <w:gridSpan w:val="5"/>
          </w:tcPr>
          <w:p w:rsidR="00E16318" w:rsidRPr="00AC6095" w:rsidRDefault="008977CC">
            <w:pPr>
              <w:pStyle w:val="PlainText"/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lang w:val="pt-BR"/>
              </w:rPr>
            </w:pPr>
          </w:p>
        </w:tc>
      </w:tr>
      <w:tr w:rsidR="00E16318" w:rsidRPr="00086304" w:rsidTr="001803A5">
        <w:trPr>
          <w:cantSplit/>
        </w:trPr>
        <w:tc>
          <w:tcPr>
            <w:tcW w:w="10207" w:type="dxa"/>
            <w:gridSpan w:val="5"/>
          </w:tcPr>
          <w:p w:rsidR="00E16318" w:rsidRPr="00AC6095" w:rsidRDefault="00AC6095" w:rsidP="00E163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Esteja certo de que a nossa maior prioridade é manter um elevado nível de segurança e qualidade. Se tiver quaisquer dúvidas ou perguntas, por favor contacte-nos imediatamente.</w:t>
            </w:r>
          </w:p>
        </w:tc>
      </w:tr>
      <w:tr w:rsidR="00E16318" w:rsidRPr="00086304" w:rsidTr="001803A5">
        <w:trPr>
          <w:cantSplit/>
        </w:trPr>
        <w:tc>
          <w:tcPr>
            <w:tcW w:w="10207" w:type="dxa"/>
            <w:gridSpan w:val="5"/>
          </w:tcPr>
          <w:p w:rsidR="00E16318" w:rsidRPr="00AC6095" w:rsidRDefault="008977CC">
            <w:pPr>
              <w:pStyle w:val="PlainText"/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lang w:val="pt-BR"/>
              </w:rPr>
            </w:pPr>
          </w:p>
        </w:tc>
      </w:tr>
      <w:tr w:rsidR="00E16318" w:rsidRPr="00AC6095" w:rsidTr="001803A5">
        <w:trPr>
          <w:cantSplit/>
        </w:trPr>
        <w:tc>
          <w:tcPr>
            <w:tcW w:w="10207" w:type="dxa"/>
            <w:gridSpan w:val="5"/>
          </w:tcPr>
          <w:p w:rsidR="00E16318" w:rsidRPr="00AC6095" w:rsidRDefault="00AC6095">
            <w:pPr>
              <w:pStyle w:val="PlainText"/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Muito obrigado,</w:t>
            </w:r>
          </w:p>
        </w:tc>
      </w:tr>
      <w:tr w:rsidR="00BC2D03" w:rsidRPr="00AC6095" w:rsidTr="001803A5">
        <w:trPr>
          <w:cantSplit/>
        </w:trPr>
        <w:tc>
          <w:tcPr>
            <w:tcW w:w="10207" w:type="dxa"/>
            <w:gridSpan w:val="5"/>
          </w:tcPr>
          <w:p w:rsidR="00BC2D03" w:rsidRPr="00AC6095" w:rsidRDefault="008977CC">
            <w:pPr>
              <w:ind w:left="-18"/>
              <w:rPr>
                <w:rFonts w:ascii="Calibri" w:hAnsi="Calibri" w:cs="Calibri"/>
                <w:lang w:val="pt-BR"/>
              </w:rPr>
            </w:pPr>
          </w:p>
        </w:tc>
      </w:tr>
      <w:tr w:rsidR="00AE5E1B" w:rsidRPr="00AC6095" w:rsidTr="001803A5">
        <w:trPr>
          <w:cantSplit/>
        </w:trPr>
        <w:tc>
          <w:tcPr>
            <w:tcW w:w="5049" w:type="dxa"/>
            <w:gridSpan w:val="3"/>
            <w:vAlign w:val="bottom"/>
          </w:tcPr>
          <w:p w:rsidR="00AE5E1B" w:rsidRPr="00AC6095" w:rsidRDefault="00AC6095" w:rsidP="000B3BD2">
            <w:pPr>
              <w:ind w:left="-18"/>
              <w:rPr>
                <w:rFonts w:ascii="Calibri" w:hAnsi="Calibri" w:cs="Calibri"/>
                <w:lang w:val="pt-BR"/>
              </w:rPr>
            </w:pPr>
            <w:r>
              <w:rPr>
                <w:rFonts w:ascii="Calibri" w:eastAsia="MingLiU" w:hAnsi="Calibri" w:cs="Calibri"/>
                <w:noProof/>
                <w:lang w:eastAsia="zh-CN"/>
              </w:rPr>
              <w:drawing>
                <wp:inline distT="0" distB="0" distL="0" distR="0">
                  <wp:extent cx="12001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E1B" w:rsidRPr="00086304" w:rsidRDefault="00AC6095" w:rsidP="000B3BD2">
            <w:pPr>
              <w:pStyle w:val="SampleLetter"/>
              <w:ind w:left="0"/>
              <w:rPr>
                <w:rFonts w:ascii="Calibri" w:hAnsi="Calibri" w:cs="Calibri"/>
              </w:rPr>
            </w:pPr>
            <w:r w:rsidRPr="00086304">
              <w:rPr>
                <w:rFonts w:ascii="Calibri" w:hAnsi="Calibri" w:cs="Calibri"/>
              </w:rPr>
              <w:t>James W. Dennison</w:t>
            </w:r>
          </w:p>
          <w:p w:rsidR="00AE5E1B" w:rsidRPr="00086304" w:rsidRDefault="00AC6095" w:rsidP="000B3BD2">
            <w:pPr>
              <w:pStyle w:val="SampleLetter"/>
              <w:ind w:left="0"/>
              <w:rPr>
                <w:rFonts w:ascii="Calibri" w:hAnsi="Calibri" w:cs="Calibri"/>
              </w:rPr>
            </w:pPr>
            <w:r w:rsidRPr="00086304">
              <w:rPr>
                <w:rFonts w:ascii="Calibri" w:hAnsi="Calibri" w:cs="Calibri"/>
              </w:rPr>
              <w:t>Vice President - Quality &amp; Regulatory</w:t>
            </w:r>
          </w:p>
          <w:p w:rsidR="00AE5E1B" w:rsidRPr="00AC6095" w:rsidRDefault="00AC6095" w:rsidP="000B3BD2">
            <w:pPr>
              <w:ind w:left="-18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GE Healthcare</w:t>
            </w:r>
          </w:p>
        </w:tc>
        <w:tc>
          <w:tcPr>
            <w:tcW w:w="5158" w:type="dxa"/>
            <w:gridSpan w:val="2"/>
            <w:vAlign w:val="bottom"/>
          </w:tcPr>
          <w:p w:rsidR="00AE5E1B" w:rsidRPr="00AC6095" w:rsidRDefault="00AC6095" w:rsidP="000B3BD2">
            <w:pPr>
              <w:pStyle w:val="SampleLetter"/>
              <w:ind w:left="0"/>
              <w:rPr>
                <w:rFonts w:ascii="Calibri" w:eastAsia="MS Mincho" w:hAnsi="Calibri" w:cs="Calibri"/>
                <w:lang w:val="pt-BR"/>
              </w:rPr>
            </w:pPr>
            <w:r>
              <w:rPr>
                <w:rFonts w:ascii="Calibri" w:hAnsi="Calibri" w:cs="Calibri"/>
                <w:noProof/>
                <w:lang w:eastAsia="zh-CN"/>
              </w:rPr>
              <w:drawing>
                <wp:inline distT="0" distB="0" distL="0" distR="0">
                  <wp:extent cx="1495425" cy="733425"/>
                  <wp:effectExtent l="0" t="0" r="9525" b="952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E1B" w:rsidRPr="00086304" w:rsidRDefault="00AC6095" w:rsidP="000B3BD2">
            <w:pPr>
              <w:rPr>
                <w:rFonts w:ascii="Calibri" w:hAnsi="Calibri" w:cs="Calibri"/>
              </w:rPr>
            </w:pPr>
            <w:r w:rsidRPr="00086304">
              <w:rPr>
                <w:rFonts w:ascii="Calibri" w:hAnsi="Calibri" w:cs="Calibri"/>
              </w:rPr>
              <w:t>Jeff Hersh, M.D.</w:t>
            </w:r>
          </w:p>
          <w:p w:rsidR="00AE5E1B" w:rsidRPr="00086304" w:rsidRDefault="00AC6095" w:rsidP="000B3BD2">
            <w:pPr>
              <w:rPr>
                <w:rFonts w:ascii="Calibri" w:hAnsi="Calibri" w:cs="Calibri"/>
              </w:rPr>
            </w:pPr>
            <w:r w:rsidRPr="00086304">
              <w:rPr>
                <w:rFonts w:ascii="Calibri" w:hAnsi="Calibri" w:cs="Calibri"/>
              </w:rPr>
              <w:t>Chief Medical Officer – Medical Safety</w:t>
            </w:r>
          </w:p>
          <w:p w:rsidR="00AE5E1B" w:rsidRPr="00AC6095" w:rsidRDefault="00AC6095" w:rsidP="000B3BD2">
            <w:pPr>
              <w:ind w:left="-18"/>
              <w:rPr>
                <w:rFonts w:ascii="Calibri" w:hAnsi="Calibri" w:cs="Calibri"/>
                <w:lang w:val="pt-BR"/>
              </w:rPr>
            </w:pPr>
            <w:r w:rsidRPr="00AC6095">
              <w:rPr>
                <w:rFonts w:ascii="Calibri" w:hAnsi="Calibri" w:cs="Calibri"/>
                <w:lang w:val="pt-BR"/>
              </w:rPr>
              <w:t>GE Healthcare</w:t>
            </w:r>
          </w:p>
        </w:tc>
      </w:tr>
    </w:tbl>
    <w:p w:rsidR="00A53C82" w:rsidRPr="00AC6095" w:rsidRDefault="008977CC" w:rsidP="00DA4AB6">
      <w:pPr>
        <w:rPr>
          <w:rFonts w:ascii="Calibri" w:hAnsi="Calibri" w:cs="Calibri"/>
          <w:lang w:val="pt-BR"/>
        </w:rPr>
      </w:pPr>
    </w:p>
    <w:sectPr w:rsidR="00A53C82" w:rsidRPr="00AC6095" w:rsidSect="00400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851" w:right="1418" w:bottom="567" w:left="1418" w:header="576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CC" w:rsidRDefault="008977CC">
      <w:r>
        <w:separator/>
      </w:r>
    </w:p>
  </w:endnote>
  <w:endnote w:type="continuationSeparator" w:id="0">
    <w:p w:rsidR="008977CC" w:rsidRDefault="008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sansConLight47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sans55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sansCon57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Calibri"/>
    <w:panose1 w:val="020F0603030400020203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BB" w:rsidRDefault="0089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Default="00AC6095" w:rsidP="000C78AC">
    <w:pPr>
      <w:pStyle w:val="Footer"/>
      <w:tabs>
        <w:tab w:val="clear" w:pos="4536"/>
        <w:tab w:val="clear" w:pos="9072"/>
        <w:tab w:val="right" w:pos="10065"/>
      </w:tabs>
      <w:ind w:right="-360"/>
      <w:rPr>
        <w:rStyle w:val="PageNumber"/>
        <w:sz w:val="16"/>
      </w:rPr>
    </w:pPr>
    <w:r>
      <w:rPr>
        <w:rStyle w:val="PageNumber"/>
        <w:rFonts w:ascii="GE Inspira" w:hAnsi="GE Inspira"/>
        <w:sz w:val="12"/>
        <w:szCs w:val="12"/>
      </w:rPr>
      <w:t>FMI12265_FSN_Portuguese</w:t>
    </w:r>
    <w:r>
      <w:rPr>
        <w:rStyle w:val="PageNumber"/>
        <w:rFonts w:ascii="GE Inspira" w:hAnsi="GE Inspira"/>
        <w:sz w:val="16"/>
      </w:rPr>
      <w:tab/>
    </w:r>
    <w:r>
      <w:rPr>
        <w:rStyle w:val="PageNumber"/>
        <w:rFonts w:ascii="GE Inspira" w:hAnsi="GE Inspira"/>
        <w:sz w:val="16"/>
      </w:rPr>
      <w:fldChar w:fldCharType="begin"/>
    </w:r>
    <w:r>
      <w:rPr>
        <w:rStyle w:val="PageNumber"/>
        <w:rFonts w:ascii="GE Inspira" w:hAnsi="GE Inspira"/>
        <w:sz w:val="16"/>
      </w:rPr>
      <w:instrText xml:space="preserve"> PAGE </w:instrText>
    </w:r>
    <w:r>
      <w:rPr>
        <w:rStyle w:val="PageNumber"/>
        <w:rFonts w:ascii="GE Inspira" w:hAnsi="GE Inspira"/>
        <w:sz w:val="16"/>
      </w:rPr>
      <w:fldChar w:fldCharType="separate"/>
    </w:r>
    <w:r w:rsidR="00086304">
      <w:rPr>
        <w:rStyle w:val="PageNumber"/>
        <w:rFonts w:ascii="GE Inspira" w:hAnsi="GE Inspira"/>
        <w:noProof/>
        <w:sz w:val="16"/>
      </w:rPr>
      <w:t>2</w:t>
    </w:r>
    <w:r>
      <w:rPr>
        <w:rStyle w:val="PageNumber"/>
        <w:rFonts w:ascii="GE Inspira" w:hAnsi="GE Inspira"/>
        <w:sz w:val="16"/>
      </w:rPr>
      <w:fldChar w:fldCharType="end"/>
    </w:r>
    <w:r>
      <w:rPr>
        <w:rStyle w:val="PageNumber"/>
        <w:rFonts w:ascii="GE Inspira" w:hAnsi="GE Inspira"/>
        <w:sz w:val="16"/>
      </w:rPr>
      <w:t>/</w:t>
    </w:r>
    <w:r>
      <w:rPr>
        <w:rStyle w:val="PageNumber"/>
        <w:rFonts w:ascii="GE Inspira" w:hAnsi="GE Inspira"/>
        <w:sz w:val="16"/>
      </w:rPr>
      <w:fldChar w:fldCharType="begin"/>
    </w:r>
    <w:r>
      <w:rPr>
        <w:rStyle w:val="PageNumber"/>
        <w:rFonts w:ascii="GE Inspira" w:hAnsi="GE Inspira"/>
        <w:sz w:val="16"/>
      </w:rPr>
      <w:instrText xml:space="preserve"> NUMPAGES </w:instrText>
    </w:r>
    <w:r>
      <w:rPr>
        <w:rStyle w:val="PageNumber"/>
        <w:rFonts w:ascii="GE Inspira" w:hAnsi="GE Inspira"/>
        <w:sz w:val="16"/>
      </w:rPr>
      <w:fldChar w:fldCharType="separate"/>
    </w:r>
    <w:r w:rsidR="00086304">
      <w:rPr>
        <w:rStyle w:val="PageNumber"/>
        <w:rFonts w:ascii="GE Inspira" w:hAnsi="GE Inspira"/>
        <w:noProof/>
        <w:sz w:val="16"/>
      </w:rPr>
      <w:t>2</w:t>
    </w:r>
    <w:r>
      <w:rPr>
        <w:rStyle w:val="PageNumber"/>
        <w:rFonts w:ascii="GE Inspira" w:hAnsi="GE Inspir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Pr="00086304" w:rsidRDefault="00AC6095">
    <w:pPr>
      <w:pStyle w:val="Footer"/>
      <w:jc w:val="right"/>
      <w:rPr>
        <w:rFonts w:ascii="GE Inspira" w:hAnsi="GE Inspira"/>
        <w:lang w:val="pt-BR"/>
      </w:rPr>
    </w:pPr>
    <w:r w:rsidRPr="00086304">
      <w:rPr>
        <w:rFonts w:ascii="GE Inspira" w:hAnsi="GE Inspira"/>
        <w:lang w:val="pt-BR"/>
      </w:rPr>
      <w:t xml:space="preserve">Revisado: </w:t>
    </w:r>
    <w:r>
      <w:rPr>
        <w:rFonts w:ascii="GE Inspira" w:hAnsi="GE Inspira"/>
      </w:rPr>
      <w:fldChar w:fldCharType="begin"/>
    </w:r>
    <w:r>
      <w:rPr>
        <w:rFonts w:ascii="GE Inspira" w:hAnsi="GE Inspira"/>
      </w:rPr>
      <w:instrText xml:space="preserve"> DATE \@ "MM/dd/yyyy" </w:instrText>
    </w:r>
    <w:r>
      <w:rPr>
        <w:rFonts w:ascii="GE Inspira" w:hAnsi="GE Inspira"/>
      </w:rPr>
      <w:fldChar w:fldCharType="separate"/>
    </w:r>
    <w:r w:rsidR="00086304">
      <w:rPr>
        <w:rFonts w:ascii="GE Inspira" w:hAnsi="GE Inspira"/>
        <w:noProof/>
      </w:rPr>
      <w:t>11/16/2017</w:t>
    </w:r>
    <w:r>
      <w:rPr>
        <w:rFonts w:ascii="GE Inspira" w:hAnsi="GE Inspira"/>
      </w:rPr>
      <w:fldChar w:fldCharType="end"/>
    </w:r>
    <w:r w:rsidRPr="00086304">
      <w:rPr>
        <w:rFonts w:ascii="GE Inspira" w:hAnsi="GE Inspira"/>
        <w:lang w:val="pt-BR"/>
      </w:rPr>
      <w:t xml:space="preserve">  </w:t>
    </w:r>
    <w:r>
      <w:rPr>
        <w:rFonts w:ascii="GE Inspira" w:hAnsi="GE Inspira"/>
      </w:rPr>
      <w:fldChar w:fldCharType="begin"/>
    </w:r>
    <w:r>
      <w:rPr>
        <w:rFonts w:ascii="GE Inspira" w:hAnsi="GE Inspira"/>
      </w:rPr>
      <w:instrText xml:space="preserve"> TIME \@ "h:mm AM/PM" </w:instrText>
    </w:r>
    <w:r>
      <w:rPr>
        <w:rFonts w:ascii="GE Inspira" w:hAnsi="GE Inspira"/>
      </w:rPr>
      <w:fldChar w:fldCharType="separate"/>
    </w:r>
    <w:r w:rsidR="00086304">
      <w:rPr>
        <w:rFonts w:ascii="GE Inspira" w:hAnsi="GE Inspira"/>
        <w:noProof/>
      </w:rPr>
      <w:t>6:11 PM</w:t>
    </w:r>
    <w:r>
      <w:rPr>
        <w:rFonts w:ascii="GE Inspira" w:hAnsi="GE Inspira"/>
      </w:rPr>
      <w:fldChar w:fldCharType="end"/>
    </w:r>
  </w:p>
  <w:p w:rsidR="00BC2D03" w:rsidRPr="00086304" w:rsidRDefault="00AC6095">
    <w:pPr>
      <w:pStyle w:val="Footer"/>
      <w:jc w:val="right"/>
      <w:rPr>
        <w:rFonts w:ascii="GE Inspira" w:hAnsi="GE Inspira"/>
        <w:lang w:val="pt-BR"/>
      </w:rPr>
    </w:pPr>
    <w:r>
      <w:rPr>
        <w:rFonts w:ascii="GE Inspira" w:hAnsi="GE Inspira"/>
      </w:rPr>
      <w:fldChar w:fldCharType="begin"/>
    </w:r>
    <w:r w:rsidRPr="00086304">
      <w:rPr>
        <w:rFonts w:ascii="GE Inspira" w:hAnsi="GE Inspira"/>
        <w:lang w:val="pt-BR"/>
      </w:rPr>
      <w:instrText xml:space="preserve"> FILENAME </w:instrText>
    </w:r>
    <w:r>
      <w:rPr>
        <w:rFonts w:ascii="GE Inspira" w:hAnsi="GE Inspira"/>
      </w:rPr>
      <w:fldChar w:fldCharType="separate"/>
    </w:r>
    <w:r w:rsidRPr="00086304">
      <w:rPr>
        <w:rFonts w:ascii="GE Inspira" w:hAnsi="GE Inspira"/>
        <w:lang w:val="pt-BR"/>
      </w:rPr>
      <w:t>Documento1</w:t>
    </w:r>
    <w:r>
      <w:rPr>
        <w:rFonts w:ascii="GE Inspira" w:hAnsi="GE Inspira"/>
      </w:rPr>
      <w:fldChar w:fldCharType="end"/>
    </w:r>
  </w:p>
  <w:p w:rsidR="00BC2D03" w:rsidRPr="00086304" w:rsidRDefault="00AC6095">
    <w:pPr>
      <w:pStyle w:val="Footer"/>
      <w:jc w:val="right"/>
      <w:rPr>
        <w:rFonts w:ascii="GE Inspira" w:hAnsi="GE Inspira"/>
        <w:lang w:val="pt-BR"/>
      </w:rPr>
    </w:pPr>
    <w:r w:rsidRPr="00086304">
      <w:rPr>
        <w:rFonts w:ascii="GE Inspira" w:hAnsi="GE Inspira"/>
        <w:lang w:val="pt-BR"/>
      </w:rPr>
      <w:t xml:space="preserve">Página </w:t>
    </w:r>
    <w:r>
      <w:rPr>
        <w:rStyle w:val="PageNumber"/>
        <w:rFonts w:ascii="GE Inspira" w:hAnsi="GE Inspira"/>
      </w:rPr>
      <w:fldChar w:fldCharType="begin"/>
    </w:r>
    <w:r w:rsidRPr="00086304">
      <w:rPr>
        <w:rStyle w:val="PageNumber"/>
        <w:rFonts w:ascii="GE Inspira" w:hAnsi="GE Inspira"/>
        <w:lang w:val="pt-BR"/>
      </w:rPr>
      <w:instrText xml:space="preserve"> PAGE </w:instrText>
    </w:r>
    <w:r>
      <w:rPr>
        <w:rStyle w:val="PageNumber"/>
        <w:rFonts w:ascii="GE Inspira" w:hAnsi="GE Inspira"/>
      </w:rPr>
      <w:fldChar w:fldCharType="separate"/>
    </w:r>
    <w:r w:rsidRPr="00086304">
      <w:rPr>
        <w:rStyle w:val="PageNumber"/>
        <w:rFonts w:ascii="GE Inspira" w:hAnsi="GE Inspira"/>
        <w:lang w:val="pt-BR"/>
      </w:rPr>
      <w:t>1</w:t>
    </w:r>
    <w:r>
      <w:rPr>
        <w:rStyle w:val="PageNumber"/>
        <w:rFonts w:ascii="GE Inspira" w:hAnsi="GE Inspira"/>
      </w:rPr>
      <w:fldChar w:fldCharType="end"/>
    </w:r>
    <w:r w:rsidRPr="00086304">
      <w:rPr>
        <w:rStyle w:val="PageNumber"/>
        <w:rFonts w:ascii="GE Inspira" w:hAnsi="GE Inspira"/>
        <w:lang w:val="pt-BR"/>
      </w:rPr>
      <w:t xml:space="preserve"> de </w:t>
    </w:r>
    <w:r>
      <w:rPr>
        <w:rStyle w:val="PageNumber"/>
        <w:rFonts w:ascii="GE Inspira" w:hAnsi="GE Inspira"/>
      </w:rPr>
      <w:fldChar w:fldCharType="begin"/>
    </w:r>
    <w:r w:rsidRPr="00086304">
      <w:rPr>
        <w:rStyle w:val="PageNumber"/>
        <w:rFonts w:ascii="GE Inspira" w:hAnsi="GE Inspira"/>
        <w:lang w:val="pt-BR"/>
      </w:rPr>
      <w:instrText xml:space="preserve"> NUMPAGES </w:instrText>
    </w:r>
    <w:r>
      <w:rPr>
        <w:rStyle w:val="PageNumber"/>
        <w:rFonts w:ascii="GE Inspira" w:hAnsi="GE Inspira"/>
      </w:rPr>
      <w:fldChar w:fldCharType="separate"/>
    </w:r>
    <w:r w:rsidRPr="00086304">
      <w:rPr>
        <w:rStyle w:val="PageNumber"/>
        <w:rFonts w:ascii="GE Inspira" w:hAnsi="GE Inspira"/>
        <w:lang w:val="pt-BR"/>
      </w:rPr>
      <w:t>2</w:t>
    </w:r>
    <w:r>
      <w:rPr>
        <w:rStyle w:val="PageNumber"/>
        <w:rFonts w:ascii="GE Inspira" w:hAnsi="GE Inspira"/>
      </w:rPr>
      <w:fldChar w:fldCharType="end"/>
    </w:r>
  </w:p>
  <w:p w:rsidR="00BC2D03" w:rsidRPr="00086304" w:rsidRDefault="008977CC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CC" w:rsidRDefault="008977CC">
      <w:r>
        <w:separator/>
      </w:r>
    </w:p>
  </w:footnote>
  <w:footnote w:type="continuationSeparator" w:id="0">
    <w:p w:rsidR="008977CC" w:rsidRDefault="0089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BB" w:rsidRDefault="0089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Default="008977CC">
    <w:pPr>
      <w:ind w:left="6480" w:right="-450" w:hanging="109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03" w:rsidRDefault="00AC6095">
    <w:pPr>
      <w:ind w:left="6480" w:hanging="1093"/>
      <w:jc w:val="right"/>
      <w:rPr>
        <w:b/>
        <w:sz w:val="28"/>
      </w:rPr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57300" cy="742950"/>
          <wp:effectExtent l="0" t="0" r="0" b="0"/>
          <wp:wrapTight wrapText="bothSides">
            <wp:wrapPolygon edited="0">
              <wp:start x="0" y="0"/>
              <wp:lineTo x="0" y="21046"/>
              <wp:lineTo x="21273" y="21046"/>
              <wp:lineTo x="21273" y="0"/>
              <wp:lineTo x="0" y="0"/>
            </wp:wrapPolygon>
          </wp:wrapTight>
          <wp:docPr id="1" name="Imagem 1" descr="Description: Description: GEHC_lockupstk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Description: GEHC_lockupstk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2D03" w:rsidRPr="00086304" w:rsidRDefault="00AC6095">
    <w:pPr>
      <w:pStyle w:val="Heading4"/>
      <w:rPr>
        <w:rFonts w:ascii="GE Inspira" w:hAnsi="GE Inspira"/>
        <w:bCs/>
        <w:lang w:val="pt-BR"/>
      </w:rPr>
    </w:pPr>
    <w:r w:rsidRPr="00086304">
      <w:rPr>
        <w:rFonts w:ascii="GE Inspira" w:hAnsi="GE Inspira"/>
        <w:bCs/>
        <w:lang w:val="pt-BR"/>
      </w:rPr>
      <w:t>Procedimento de Qualidade da GE Healthcare 100.x</w:t>
    </w:r>
  </w:p>
  <w:p w:rsidR="00BC2D03" w:rsidRDefault="00AC6095">
    <w:pPr>
      <w:rPr>
        <w:rFonts w:ascii="GE Inspira" w:hAnsi="GE Inspira"/>
        <w:bCs/>
        <w:sz w:val="28"/>
      </w:rPr>
    </w:pPr>
    <w:r>
      <w:rPr>
        <w:rFonts w:ascii="GE Inspira" w:hAnsi="GE Inspira"/>
        <w:bCs/>
        <w:sz w:val="28"/>
      </w:rPr>
      <w:t>Correções e Remoções</w:t>
    </w:r>
  </w:p>
  <w:p w:rsidR="00BC2D03" w:rsidRDefault="008977CC">
    <w:pPr>
      <w:tabs>
        <w:tab w:val="left" w:pos="4320"/>
        <w:tab w:val="left" w:pos="6480"/>
      </w:tabs>
      <w:ind w:right="5400"/>
      <w:rPr>
        <w:b/>
        <w:snapToGrid w:val="0"/>
        <w:sz w:val="24"/>
      </w:rPr>
    </w:pPr>
  </w:p>
  <w:p w:rsidR="00BC2D03" w:rsidRDefault="0089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CF6C4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15AE1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EC286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40E671F"/>
    <w:multiLevelType w:val="hybridMultilevel"/>
    <w:tmpl w:val="BCF20CC6"/>
    <w:lvl w:ilvl="0" w:tplc="A352E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42A6B6" w:tentative="1">
      <w:start w:val="1"/>
      <w:numFmt w:val="lowerLetter"/>
      <w:lvlText w:val="%2."/>
      <w:lvlJc w:val="left"/>
      <w:pPr>
        <w:ind w:left="1440" w:hanging="360"/>
      </w:pPr>
    </w:lvl>
    <w:lvl w:ilvl="2" w:tplc="22765FC4" w:tentative="1">
      <w:start w:val="1"/>
      <w:numFmt w:val="lowerRoman"/>
      <w:lvlText w:val="%3."/>
      <w:lvlJc w:val="right"/>
      <w:pPr>
        <w:ind w:left="2160" w:hanging="180"/>
      </w:pPr>
    </w:lvl>
    <w:lvl w:ilvl="3" w:tplc="5C0A5096" w:tentative="1">
      <w:start w:val="1"/>
      <w:numFmt w:val="decimal"/>
      <w:lvlText w:val="%4."/>
      <w:lvlJc w:val="left"/>
      <w:pPr>
        <w:ind w:left="2880" w:hanging="360"/>
      </w:pPr>
    </w:lvl>
    <w:lvl w:ilvl="4" w:tplc="117C44CE" w:tentative="1">
      <w:start w:val="1"/>
      <w:numFmt w:val="lowerLetter"/>
      <w:lvlText w:val="%5."/>
      <w:lvlJc w:val="left"/>
      <w:pPr>
        <w:ind w:left="3600" w:hanging="360"/>
      </w:pPr>
    </w:lvl>
    <w:lvl w:ilvl="5" w:tplc="F3BAF10C" w:tentative="1">
      <w:start w:val="1"/>
      <w:numFmt w:val="lowerRoman"/>
      <w:lvlText w:val="%6."/>
      <w:lvlJc w:val="right"/>
      <w:pPr>
        <w:ind w:left="4320" w:hanging="180"/>
      </w:pPr>
    </w:lvl>
    <w:lvl w:ilvl="6" w:tplc="F8D6DD9E" w:tentative="1">
      <w:start w:val="1"/>
      <w:numFmt w:val="decimal"/>
      <w:lvlText w:val="%7."/>
      <w:lvlJc w:val="left"/>
      <w:pPr>
        <w:ind w:left="5040" w:hanging="360"/>
      </w:pPr>
    </w:lvl>
    <w:lvl w:ilvl="7" w:tplc="A41692B4" w:tentative="1">
      <w:start w:val="1"/>
      <w:numFmt w:val="lowerLetter"/>
      <w:lvlText w:val="%8."/>
      <w:lvlJc w:val="left"/>
      <w:pPr>
        <w:ind w:left="5760" w:hanging="360"/>
      </w:pPr>
    </w:lvl>
    <w:lvl w:ilvl="8" w:tplc="862E0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F0F5C"/>
    <w:multiLevelType w:val="multilevel"/>
    <w:tmpl w:val="B5448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9623A95"/>
    <w:multiLevelType w:val="hybridMultilevel"/>
    <w:tmpl w:val="EB04B528"/>
    <w:lvl w:ilvl="0" w:tplc="7D1C0DE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BF72EE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9A41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40AA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078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F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2043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3CE8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FE17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1A1B19"/>
    <w:multiLevelType w:val="singleLevel"/>
    <w:tmpl w:val="6C1033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de-DE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pt-BR" w:vendorID="1" w:dllVersion="513" w:checkStyle="1"/>
  <w:documentProtection w:edit="forms" w:enforcement="0"/>
  <w:defaultTabStop w:val="706"/>
  <w:hyphenationZone w:val="425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18"/>
    <w:rsid w:val="00086304"/>
    <w:rsid w:val="008977CC"/>
    <w:rsid w:val="00AC6095"/>
    <w:rsid w:val="00D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8E796F-7FEE-48B4-82B6-23052852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eading 1 Char,h1,heading,1,Heading,Char"/>
    <w:basedOn w:val="Normal"/>
    <w:next w:val="Normal"/>
    <w:qFormat/>
    <w:pPr>
      <w:keepNext/>
      <w:tabs>
        <w:tab w:val="left" w:pos="5220"/>
        <w:tab w:val="left" w:pos="6120"/>
      </w:tabs>
      <w:spacing w:line="22" w:lineRule="atLeast"/>
      <w:outlineLvl w:val="0"/>
    </w:pPr>
    <w:rPr>
      <w:rFonts w:ascii="GEsansConLight47" w:hAnsi="GEsansConLight47"/>
      <w:i/>
      <w:color w:val="C0C0C0"/>
      <w:sz w:val="16"/>
    </w:rPr>
  </w:style>
  <w:style w:type="paragraph" w:styleId="Heading20">
    <w:name w:val="heading 2"/>
    <w:aliases w:val="h2"/>
    <w:basedOn w:val="Normal"/>
    <w:next w:val="Normal"/>
    <w:qFormat/>
    <w:pPr>
      <w:keepNext/>
      <w:outlineLvl w:val="1"/>
    </w:pPr>
    <w:rPr>
      <w:rFonts w:ascii="GEsans55" w:hAnsi="GEsans55"/>
      <w:b/>
      <w:i/>
      <w:sz w:val="24"/>
    </w:rPr>
  </w:style>
  <w:style w:type="paragraph" w:styleId="Heading30">
    <w:name w:val="heading 3"/>
    <w:basedOn w:val="Normal"/>
    <w:next w:val="Normal"/>
    <w:qFormat/>
    <w:pPr>
      <w:keepNext/>
      <w:ind w:firstLine="706"/>
      <w:outlineLvl w:val="2"/>
    </w:pPr>
    <w:rPr>
      <w:rFonts w:ascii="GEsansCon57" w:hAnsi="GEsansCon57"/>
      <w:b/>
      <w:bCs/>
      <w:iCs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4770"/>
      </w:tabs>
      <w:spacing w:line="22" w:lineRule="atLeast"/>
      <w:outlineLvl w:val="3"/>
    </w:pPr>
    <w:rPr>
      <w:rFonts w:ascii="GEsansConLight47" w:hAnsi="GEsansConLight47"/>
      <w:i/>
      <w:color w:val="000000"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999999"/>
      <w:sz w:val="1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Eserif" w:hAnsi="GEseri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540"/>
        <w:tab w:val="left" w:pos="900"/>
      </w:tabs>
      <w:spacing w:before="120"/>
      <w:ind w:left="360" w:right="86"/>
      <w:outlineLvl w:val="8"/>
    </w:pPr>
    <w:rPr>
      <w:rFonts w:ascii="GEserif" w:hAnsi="GEseri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4860"/>
        <w:tab w:val="left" w:pos="6030"/>
        <w:tab w:val="left" w:pos="6750"/>
        <w:tab w:val="left" w:pos="7830"/>
      </w:tabs>
    </w:pPr>
    <w:rPr>
      <w:rFonts w:ascii="GEsansConLight47" w:hAnsi="GEsansConLight47"/>
      <w:i/>
      <w:sz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1170"/>
        <w:tab w:val="right" w:leader="dot" w:pos="9360"/>
      </w:tabs>
      <w:jc w:val="both"/>
    </w:pPr>
    <w:rPr>
      <w:rFonts w:ascii="Arial Narrow" w:hAnsi="Arial Narrow" w:cs="Arial Unicode MS"/>
      <w:b/>
      <w:bCs/>
      <w:iCs/>
      <w:sz w:val="22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170"/>
        <w:tab w:val="right" w:leader="dot" w:pos="9350"/>
      </w:tabs>
      <w:ind w:left="1170" w:hanging="540"/>
      <w:jc w:val="both"/>
    </w:pPr>
    <w:rPr>
      <w:rFonts w:ascii="Arial Narrow" w:hAnsi="Arial Narrow" w:cs="Arial"/>
      <w:iCs/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-2880"/>
        <w:tab w:val="left" w:pos="9360"/>
      </w:tabs>
      <w:ind w:left="1890" w:hanging="720"/>
      <w:jc w:val="both"/>
    </w:pPr>
    <w:rPr>
      <w:rFonts w:ascii="Arial Narrow" w:hAnsi="Arial Narrow" w:cs="Arial"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2">
    <w:name w:val="Body Text Indent 2"/>
    <w:basedOn w:val="Normal"/>
    <w:semiHidden/>
    <w:pPr>
      <w:tabs>
        <w:tab w:val="left" w:pos="540"/>
      </w:tabs>
      <w:spacing w:before="60"/>
      <w:ind w:left="907" w:hanging="720"/>
    </w:pPr>
    <w:rPr>
      <w:rFonts w:ascii="Arial" w:hAnsi="Arial"/>
      <w:color w:val="000000"/>
    </w:rPr>
  </w:style>
  <w:style w:type="paragraph" w:styleId="BodyTextIndent3">
    <w:name w:val="Body Text Indent 3"/>
    <w:basedOn w:val="Normal"/>
    <w:semiHidden/>
    <w:pPr>
      <w:spacing w:before="120"/>
      <w:ind w:left="900" w:hanging="713"/>
    </w:pPr>
    <w:rPr>
      <w:rFonts w:ascii="Arial" w:hAnsi="Arial"/>
      <w:color w:val="000000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tabs>
        <w:tab w:val="left" w:pos="540"/>
      </w:tabs>
      <w:spacing w:before="60"/>
      <w:ind w:left="907" w:right="86" w:hanging="720"/>
    </w:pPr>
    <w:rPr>
      <w:rFonts w:ascii="GEserif" w:hAnsi="GEserif"/>
      <w:sz w:val="18"/>
    </w:rPr>
  </w:style>
  <w:style w:type="paragraph" w:styleId="FootnoteText">
    <w:name w:val="footnote text"/>
    <w:basedOn w:val="Normal"/>
    <w:next w:val="Normal"/>
    <w:semiHidden/>
    <w:rPr>
      <w:color w:val="000000"/>
    </w:rPr>
  </w:style>
  <w:style w:type="paragraph" w:styleId="BodyTextIndent">
    <w:name w:val="Body Text Indent"/>
    <w:basedOn w:val="Normal"/>
    <w:semiHidden/>
    <w:pPr>
      <w:ind w:left="5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2">
    <w:name w:val="Body Text 2"/>
    <w:basedOn w:val="Normal"/>
    <w:semiHidden/>
    <w:pPr>
      <w:tabs>
        <w:tab w:val="left" w:pos="540"/>
        <w:tab w:val="left" w:pos="900"/>
        <w:tab w:val="left" w:pos="1260"/>
      </w:tabs>
      <w:spacing w:before="120"/>
      <w:ind w:right="90"/>
      <w:jc w:val="both"/>
    </w:pPr>
    <w:rPr>
      <w:rFonts w:ascii="GEserif" w:hAnsi="GEserif"/>
    </w:rPr>
  </w:style>
  <w:style w:type="paragraph" w:styleId="BodyText3">
    <w:name w:val="Body Text 3"/>
    <w:basedOn w:val="Normal"/>
    <w:semiHidden/>
    <w:pPr>
      <w:tabs>
        <w:tab w:val="left" w:pos="540"/>
      </w:tabs>
      <w:spacing w:before="120"/>
      <w:ind w:right="86"/>
      <w:jc w:val="both"/>
    </w:pPr>
    <w:rPr>
      <w:rFonts w:ascii="GEserif" w:hAnsi="GEserif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32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customStyle="1" w:styleId="Head">
    <w:name w:val="Head"/>
    <w:basedOn w:val="Heading20"/>
  </w:style>
  <w:style w:type="paragraph" w:styleId="Date">
    <w:name w:val="Date"/>
    <w:basedOn w:val="Normal"/>
    <w:next w:val="Normal"/>
    <w:semiHidden/>
  </w:style>
  <w:style w:type="character" w:styleId="Strong">
    <w:name w:val="Strong"/>
    <w:qFormat/>
    <w:rPr>
      <w:b/>
      <w:bCs/>
    </w:rPr>
  </w:style>
  <w:style w:type="paragraph" w:customStyle="1" w:styleId="Para1">
    <w:name w:val="Para 1"/>
    <w:basedOn w:val="Normal"/>
    <w:rPr>
      <w:rFonts w:eastAsia="Batang"/>
      <w:color w:val="000000"/>
    </w:rPr>
  </w:style>
  <w:style w:type="paragraph" w:customStyle="1" w:styleId="Para2">
    <w:name w:val="Para 2"/>
    <w:basedOn w:val="Normal"/>
    <w:pPr>
      <w:ind w:left="360"/>
    </w:pPr>
    <w:rPr>
      <w:rFonts w:eastAsia="Batang"/>
      <w:color w:val="000000"/>
    </w:rPr>
  </w:style>
  <w:style w:type="paragraph" w:customStyle="1" w:styleId="Heading2">
    <w:name w:val="Heading2"/>
    <w:basedOn w:val="Heading1"/>
    <w:pPr>
      <w:numPr>
        <w:ilvl w:val="1"/>
        <w:numId w:val="5"/>
      </w:numPr>
      <w:tabs>
        <w:tab w:val="clear" w:pos="792"/>
        <w:tab w:val="clear" w:pos="5220"/>
        <w:tab w:val="clear" w:pos="6120"/>
        <w:tab w:val="num" w:pos="900"/>
      </w:tabs>
      <w:spacing w:before="240" w:line="240" w:lineRule="auto"/>
      <w:ind w:left="360" w:firstLine="0"/>
    </w:pPr>
    <w:rPr>
      <w:rFonts w:ascii="Arial" w:eastAsia="Batang" w:hAnsi="Arial" w:cs="Arial"/>
      <w:b/>
      <w:bCs/>
      <w:i w:val="0"/>
      <w:color w:val="000000"/>
      <w:sz w:val="24"/>
      <w:szCs w:val="24"/>
      <w:lang w:eastAsia="ko-KR"/>
    </w:rPr>
  </w:style>
  <w:style w:type="paragraph" w:customStyle="1" w:styleId="Heading3">
    <w:name w:val="Heading3"/>
    <w:basedOn w:val="Heading1"/>
    <w:pPr>
      <w:numPr>
        <w:ilvl w:val="2"/>
        <w:numId w:val="5"/>
      </w:numPr>
      <w:tabs>
        <w:tab w:val="clear" w:pos="5220"/>
        <w:tab w:val="clear" w:pos="6120"/>
      </w:tabs>
      <w:spacing w:before="240" w:line="240" w:lineRule="auto"/>
      <w:ind w:left="720" w:firstLine="0"/>
    </w:pPr>
    <w:rPr>
      <w:rFonts w:ascii="Arial" w:eastAsia="Batang" w:hAnsi="Arial" w:cs="Arial"/>
      <w:b/>
      <w:bCs/>
      <w:i w:val="0"/>
      <w:color w:val="000000"/>
      <w:sz w:val="20"/>
      <w:szCs w:val="24"/>
      <w:lang w:eastAsia="ko-KR"/>
    </w:rPr>
  </w:style>
  <w:style w:type="paragraph" w:customStyle="1" w:styleId="tabletitle">
    <w:name w:val="table title"/>
    <w:basedOn w:val="BodyText"/>
    <w:next w:val="BodyText"/>
    <w:pPr>
      <w:tabs>
        <w:tab w:val="clear" w:pos="4860"/>
        <w:tab w:val="clear" w:pos="6030"/>
        <w:tab w:val="clear" w:pos="6750"/>
        <w:tab w:val="clear" w:pos="7830"/>
      </w:tabs>
    </w:pPr>
    <w:rPr>
      <w:rFonts w:ascii="Arial" w:eastAsia="Arial Unicode MS" w:hAnsi="Arial" w:cs="Arial"/>
      <w:b/>
      <w:bCs/>
      <w:i w:val="0"/>
      <w:sz w:val="18"/>
      <w:szCs w:val="24"/>
      <w:lang w:eastAsia="ko-KR"/>
    </w:rPr>
  </w:style>
  <w:style w:type="paragraph" w:customStyle="1" w:styleId="tabledefinitions">
    <w:name w:val="table definitions"/>
    <w:basedOn w:val="BodyText"/>
    <w:pPr>
      <w:tabs>
        <w:tab w:val="clear" w:pos="4860"/>
        <w:tab w:val="clear" w:pos="6030"/>
        <w:tab w:val="clear" w:pos="6750"/>
        <w:tab w:val="clear" w:pos="7830"/>
      </w:tabs>
      <w:spacing w:after="120"/>
    </w:pPr>
    <w:rPr>
      <w:rFonts w:ascii="Arial" w:eastAsia="Arial Unicode MS" w:hAnsi="Arial" w:cs="Arial"/>
      <w:i w:val="0"/>
      <w:sz w:val="18"/>
      <w:szCs w:val="24"/>
      <w:lang w:eastAsia="ko-KR"/>
    </w:rPr>
  </w:style>
  <w:style w:type="character" w:customStyle="1" w:styleId="s1">
    <w:name w:val="s1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paragraph" w:customStyle="1" w:styleId="article">
    <w:name w:val="article"/>
    <w:basedOn w:val="Normal"/>
    <w:pPr>
      <w:spacing w:before="120" w:after="120"/>
      <w:ind w:firstLine="336"/>
    </w:pPr>
    <w:rPr>
      <w:rFonts w:ascii="Arial" w:eastAsia="Arial Unicode MS" w:hAnsi="Arial" w:cs="Arial"/>
      <w:sz w:val="24"/>
      <w:szCs w:val="24"/>
      <w:lang w:bidi="he-IL"/>
    </w:rPr>
  </w:style>
  <w:style w:type="character" w:customStyle="1" w:styleId="noarticlepara">
    <w:name w:val="no_article_para"/>
    <w:rPr>
      <w:b/>
      <w:bCs/>
    </w:rPr>
  </w:style>
  <w:style w:type="paragraph" w:customStyle="1" w:styleId="INDENT">
    <w:name w:val="# INDENT"/>
    <w:basedOn w:val="Normal"/>
    <w:pPr>
      <w:ind w:left="1080" w:hanging="720"/>
    </w:pPr>
    <w:rPr>
      <w:rFonts w:ascii="Chicago" w:eastAsia="Times New Roman" w:hAnsi="Chicago"/>
      <w:noProof/>
      <w:sz w:val="24"/>
    </w:rPr>
  </w:style>
  <w:style w:type="paragraph" w:customStyle="1" w:styleId="Bullets-Level3">
    <w:name w:val="Bullets - Level 3"/>
    <w:basedOn w:val="Normal"/>
    <w:pPr>
      <w:tabs>
        <w:tab w:val="num" w:pos="1260"/>
      </w:tabs>
      <w:ind w:left="1260" w:hanging="360"/>
    </w:pPr>
    <w:rPr>
      <w:rFonts w:eastAsia="Times New Roman"/>
      <w:lang w:eastAsia="de-D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SampleLetter">
    <w:name w:val="SampleLetter"/>
    <w:pPr>
      <w:ind w:left="720"/>
    </w:pPr>
    <w:rPr>
      <w:rFonts w:ascii="GE Inspira" w:eastAsia="Times New Roman" w:hAnsi="GE Inspira"/>
      <w:lang w:eastAsia="en-US"/>
    </w:rPr>
  </w:style>
  <w:style w:type="paragraph" w:styleId="PlainText">
    <w:name w:val="Plain Text"/>
    <w:basedOn w:val="Normal"/>
    <w:semiHidden/>
    <w:pPr>
      <w:spacing w:after="120"/>
      <w:jc w:val="both"/>
    </w:pPr>
    <w:rPr>
      <w:rFonts w:ascii="Courier New" w:eastAsia="Batang" w:hAnsi="Courier New" w:cs="Courier New"/>
      <w:lang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4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4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17218"/>
    <w:pPr>
      <w:ind w:left="720"/>
      <w:contextualSpacing/>
    </w:pPr>
  </w:style>
  <w:style w:type="paragraph" w:customStyle="1" w:styleId="SampleLetterTable">
    <w:name w:val="SampleLetterTable"/>
    <w:basedOn w:val="Normal"/>
    <w:rsid w:val="00207DA5"/>
    <w:rPr>
      <w:rFonts w:ascii="GE Inspira" w:eastAsia="Times New Roman" w:hAnsi="GE Inspi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Field Action Reportability Procedure</vt:lpstr>
    </vt:vector>
  </TitlesOfParts>
  <Company>GE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Field Action Reportability Procedure</dc:title>
  <dc:creator>Lorena</dc:creator>
  <cp:lastModifiedBy>Torres, Karolina (GE Healthcare)</cp:lastModifiedBy>
  <cp:revision>2</cp:revision>
  <cp:lastPrinted>2010-03-23T20:07:00Z</cp:lastPrinted>
  <dcterms:created xsi:type="dcterms:W3CDTF">2017-11-16T20:13:00Z</dcterms:created>
  <dcterms:modified xsi:type="dcterms:W3CDTF">2017-11-16T20:13:00Z</dcterms:modified>
</cp:coreProperties>
</file>