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3970C" w14:textId="2718FD83" w:rsidR="00D7264E" w:rsidRPr="00F06C16" w:rsidRDefault="00D7264E" w:rsidP="00D7264E">
      <w:pPr>
        <w:spacing w:after="0" w:line="240" w:lineRule="auto"/>
        <w:rPr>
          <w:rFonts w:cstheme="minorHAnsi"/>
          <w:sz w:val="24"/>
          <w:szCs w:val="24"/>
          <w:lang w:val="pt-BR"/>
        </w:rPr>
      </w:pPr>
      <w:r w:rsidRPr="00F06C16">
        <w:rPr>
          <w:rFonts w:cstheme="minorHAnsi"/>
          <w:b/>
          <w:bCs/>
          <w:sz w:val="24"/>
          <w:szCs w:val="24"/>
          <w:lang w:val="pt-BR"/>
        </w:rPr>
        <w:t>Dat</w:t>
      </w:r>
      <w:r w:rsidR="00F06C16" w:rsidRPr="00F06C16">
        <w:rPr>
          <w:rFonts w:cstheme="minorHAnsi"/>
          <w:b/>
          <w:bCs/>
          <w:sz w:val="24"/>
          <w:szCs w:val="24"/>
          <w:lang w:val="pt-BR"/>
        </w:rPr>
        <w:t>a de Emissão</w:t>
      </w:r>
      <w:r w:rsidRPr="00F06C16">
        <w:rPr>
          <w:rFonts w:cstheme="minorHAnsi"/>
          <w:sz w:val="24"/>
          <w:szCs w:val="24"/>
          <w:lang w:val="pt-BR"/>
        </w:rPr>
        <w:t xml:space="preserve">: </w:t>
      </w:r>
      <w:r w:rsidR="00B9209D" w:rsidRPr="00F06C16">
        <w:rPr>
          <w:rFonts w:cstheme="minorHAnsi"/>
          <w:sz w:val="24"/>
          <w:szCs w:val="24"/>
          <w:lang w:val="pt-BR"/>
        </w:rPr>
        <w:t xml:space="preserve">22 </w:t>
      </w:r>
      <w:r w:rsidR="00F06C16" w:rsidRPr="00F06C16">
        <w:rPr>
          <w:rFonts w:cstheme="minorHAnsi"/>
          <w:sz w:val="24"/>
          <w:szCs w:val="24"/>
          <w:lang w:val="pt-BR"/>
        </w:rPr>
        <w:t xml:space="preserve">de </w:t>
      </w:r>
      <w:r w:rsidR="0078706E" w:rsidRPr="00F06C16">
        <w:rPr>
          <w:rFonts w:cstheme="minorHAnsi"/>
          <w:sz w:val="24"/>
          <w:szCs w:val="24"/>
          <w:lang w:val="pt-BR"/>
        </w:rPr>
        <w:t>Nov</w:t>
      </w:r>
      <w:r w:rsidR="00414A22">
        <w:rPr>
          <w:rFonts w:cstheme="minorHAnsi"/>
          <w:sz w:val="24"/>
          <w:szCs w:val="24"/>
          <w:lang w:val="pt-BR"/>
        </w:rPr>
        <w:t>embro 20</w:t>
      </w:r>
      <w:r w:rsidR="0078706E" w:rsidRPr="00F06C16">
        <w:rPr>
          <w:rFonts w:cstheme="minorHAnsi"/>
          <w:sz w:val="24"/>
          <w:szCs w:val="24"/>
          <w:lang w:val="pt-BR"/>
        </w:rPr>
        <w:t>22</w:t>
      </w:r>
    </w:p>
    <w:p w14:paraId="49D67D87" w14:textId="77777777" w:rsidR="00D7264E" w:rsidRPr="00F06C16" w:rsidRDefault="00D7264E" w:rsidP="00D7264E">
      <w:pPr>
        <w:spacing w:after="0" w:line="240" w:lineRule="auto"/>
        <w:rPr>
          <w:rFonts w:cstheme="minorHAnsi"/>
          <w:sz w:val="24"/>
          <w:szCs w:val="24"/>
          <w:lang w:val="pt-BR"/>
        </w:rPr>
      </w:pPr>
    </w:p>
    <w:p w14:paraId="449A7989" w14:textId="3FF8DDF1" w:rsidR="00D7264E" w:rsidRPr="00EB05B6" w:rsidRDefault="00D7264E" w:rsidP="00357AF5">
      <w:pPr>
        <w:rPr>
          <w:rFonts w:cstheme="minorHAnsi"/>
          <w:sz w:val="24"/>
          <w:szCs w:val="24"/>
          <w:lang w:val="pt-BR"/>
        </w:rPr>
      </w:pPr>
      <w:r w:rsidRPr="00EB05B6">
        <w:rPr>
          <w:rFonts w:cstheme="minorHAnsi"/>
          <w:b/>
          <w:bCs/>
          <w:sz w:val="24"/>
          <w:szCs w:val="24"/>
          <w:lang w:val="pt-BR"/>
        </w:rPr>
        <w:t>Complaint Reference:</w:t>
      </w:r>
      <w:r w:rsidRPr="00EB05B6">
        <w:rPr>
          <w:rFonts w:cstheme="minorHAnsi"/>
          <w:sz w:val="24"/>
          <w:szCs w:val="24"/>
          <w:lang w:val="pt-BR"/>
        </w:rPr>
        <w:t xml:space="preserve"> </w:t>
      </w:r>
      <w:r w:rsidR="0078706E" w:rsidRPr="00EB05B6">
        <w:rPr>
          <w:rFonts w:cstheme="minorHAnsi"/>
          <w:sz w:val="24"/>
          <w:szCs w:val="24"/>
          <w:lang w:val="pt-BR"/>
        </w:rPr>
        <w:t>REC</w:t>
      </w:r>
      <w:r w:rsidR="00936F02" w:rsidRPr="00EB05B6">
        <w:rPr>
          <w:rFonts w:cstheme="minorHAnsi"/>
          <w:sz w:val="24"/>
          <w:szCs w:val="24"/>
          <w:lang w:val="pt-BR"/>
        </w:rPr>
        <w:t>629</w:t>
      </w:r>
      <w:r w:rsidRPr="00EB05B6">
        <w:rPr>
          <w:rFonts w:cstheme="minorHAnsi"/>
          <w:sz w:val="24"/>
          <w:szCs w:val="24"/>
          <w:lang w:val="pt-BR"/>
        </w:rPr>
        <w:tab/>
      </w:r>
      <w:r w:rsidRPr="00EB05B6">
        <w:rPr>
          <w:rFonts w:cstheme="minorHAnsi"/>
          <w:sz w:val="24"/>
          <w:szCs w:val="24"/>
          <w:lang w:val="pt-BR"/>
        </w:rPr>
        <w:tab/>
      </w:r>
      <w:r w:rsidR="00EB05B6" w:rsidRPr="00EB05B6">
        <w:rPr>
          <w:rFonts w:ascii="Calibri" w:eastAsia="Times New Roman" w:hAnsi="Calibri" w:cs="Times New Roman"/>
          <w:b/>
          <w:sz w:val="24"/>
          <w:szCs w:val="24"/>
          <w:lang w:val="pt-BR"/>
        </w:rPr>
        <w:t>Tipo de Ação:</w:t>
      </w:r>
      <w:r w:rsidR="00EB05B6">
        <w:rPr>
          <w:rFonts w:ascii="Calibri" w:eastAsia="Times New Roman" w:hAnsi="Calibri" w:cs="Times New Roman"/>
          <w:sz w:val="24"/>
          <w:szCs w:val="24"/>
          <w:lang w:val="pt-BR"/>
        </w:rPr>
        <w:t xml:space="preserve"> Modificação de Dispositivo</w:t>
      </w:r>
    </w:p>
    <w:p w14:paraId="75356045" w14:textId="23A79478" w:rsidR="00D7264E" w:rsidRPr="009E0049" w:rsidRDefault="00D7264E" w:rsidP="00D7264E">
      <w:pPr>
        <w:rPr>
          <w:rFonts w:cstheme="minorHAnsi"/>
          <w:sz w:val="24"/>
          <w:lang w:val="pt-BR"/>
        </w:rPr>
      </w:pPr>
      <w:r w:rsidRPr="009E0049">
        <w:rPr>
          <w:rFonts w:cstheme="minorHAnsi"/>
          <w:sz w:val="24"/>
          <w:lang w:val="pt-BR"/>
        </w:rPr>
        <w:t>Deta</w:t>
      </w:r>
      <w:r w:rsidR="00414A22" w:rsidRPr="009E0049">
        <w:rPr>
          <w:rFonts w:cstheme="minorHAnsi"/>
          <w:sz w:val="24"/>
          <w:lang w:val="pt-BR"/>
        </w:rPr>
        <w:t xml:space="preserve">lhes dos dispositivos </w:t>
      </w:r>
      <w:r w:rsidR="00142DFD" w:rsidRPr="009E0049">
        <w:rPr>
          <w:rFonts w:cstheme="minorHAnsi"/>
          <w:sz w:val="24"/>
          <w:lang w:val="pt-BR"/>
        </w:rPr>
        <w:t>afetados</w:t>
      </w:r>
      <w:r w:rsidRPr="009E0049">
        <w:rPr>
          <w:rFonts w:cstheme="minorHAnsi"/>
          <w:sz w:val="24"/>
          <w:lang w:val="pt-BR"/>
        </w:rPr>
        <w:t xml:space="preserve">: </w:t>
      </w:r>
    </w:p>
    <w:p w14:paraId="1BBB3FAA" w14:textId="057454B5" w:rsidR="00D37937" w:rsidRPr="009E0049" w:rsidRDefault="009E0049" w:rsidP="000D3803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  <w:r w:rsidRPr="009E0049">
        <w:rPr>
          <w:rFonts w:cstheme="minorHAnsi"/>
          <w:sz w:val="24"/>
          <w:szCs w:val="24"/>
          <w:lang w:val="pt-BR"/>
        </w:rPr>
        <w:t>Nossos registros indicam que sua instalação pode ter recebido o seguinte produto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17"/>
        <w:gridCol w:w="1066"/>
        <w:gridCol w:w="1372"/>
        <w:gridCol w:w="1636"/>
        <w:gridCol w:w="959"/>
        <w:gridCol w:w="1049"/>
        <w:gridCol w:w="1217"/>
      </w:tblGrid>
      <w:tr w:rsidR="00C5040D" w:rsidRPr="00100106" w14:paraId="750C1758" w14:textId="77777777" w:rsidTr="00455D03">
        <w:trPr>
          <w:trHeight w:val="723"/>
        </w:trPr>
        <w:tc>
          <w:tcPr>
            <w:tcW w:w="1717" w:type="dxa"/>
            <w:vAlign w:val="center"/>
          </w:tcPr>
          <w:p w14:paraId="79861553" w14:textId="5DA3B990" w:rsidR="009E0049" w:rsidRPr="00100106" w:rsidRDefault="009E0049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 xml:space="preserve">Nome do </w:t>
            </w:r>
            <w:proofErr w:type="spellStart"/>
            <w:r w:rsidRPr="00100106">
              <w:rPr>
                <w:rFonts w:cstheme="minorHAnsi"/>
                <w:sz w:val="20"/>
                <w:szCs w:val="20"/>
              </w:rPr>
              <w:t>Produto</w:t>
            </w:r>
            <w:proofErr w:type="spellEnd"/>
          </w:p>
        </w:tc>
        <w:tc>
          <w:tcPr>
            <w:tcW w:w="1066" w:type="dxa"/>
            <w:vAlign w:val="center"/>
          </w:tcPr>
          <w:p w14:paraId="27ED16AD" w14:textId="1B6CBBBD" w:rsidR="009E0049" w:rsidRPr="00100106" w:rsidRDefault="009E0049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00106">
              <w:rPr>
                <w:rFonts w:cstheme="minorHAnsi"/>
                <w:sz w:val="20"/>
                <w:szCs w:val="20"/>
              </w:rPr>
              <w:t>Número</w:t>
            </w:r>
            <w:proofErr w:type="spellEnd"/>
            <w:r w:rsidRPr="0010010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0106">
              <w:rPr>
                <w:rFonts w:cstheme="minorHAnsi"/>
                <w:sz w:val="20"/>
                <w:szCs w:val="20"/>
              </w:rPr>
              <w:t>Catálogo</w:t>
            </w:r>
            <w:proofErr w:type="spellEnd"/>
          </w:p>
        </w:tc>
        <w:tc>
          <w:tcPr>
            <w:tcW w:w="1372" w:type="dxa"/>
            <w:vAlign w:val="center"/>
          </w:tcPr>
          <w:p w14:paraId="12CE8B6B" w14:textId="50D0B9EE" w:rsidR="009E0049" w:rsidRPr="00100106" w:rsidRDefault="009E0049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00106">
              <w:rPr>
                <w:rFonts w:cstheme="minorHAnsi"/>
                <w:sz w:val="20"/>
                <w:szCs w:val="20"/>
              </w:rPr>
              <w:t>Registro</w:t>
            </w:r>
            <w:proofErr w:type="spellEnd"/>
            <w:r w:rsidRPr="00100106">
              <w:rPr>
                <w:rFonts w:cstheme="minorHAnsi"/>
                <w:sz w:val="20"/>
                <w:szCs w:val="20"/>
              </w:rPr>
              <w:t xml:space="preserve"> ANVISA</w:t>
            </w:r>
          </w:p>
        </w:tc>
        <w:tc>
          <w:tcPr>
            <w:tcW w:w="1636" w:type="dxa"/>
            <w:vAlign w:val="center"/>
          </w:tcPr>
          <w:p w14:paraId="4D8BB8B3" w14:textId="6E963079" w:rsidR="009E0049" w:rsidRPr="00100106" w:rsidRDefault="009E0049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GTIN</w:t>
            </w:r>
          </w:p>
        </w:tc>
        <w:tc>
          <w:tcPr>
            <w:tcW w:w="959" w:type="dxa"/>
            <w:vAlign w:val="center"/>
          </w:tcPr>
          <w:p w14:paraId="04397A4E" w14:textId="6D12A8EB" w:rsidR="009E0049" w:rsidRPr="00100106" w:rsidRDefault="0093155D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00106">
              <w:rPr>
                <w:rFonts w:cstheme="minorHAnsi"/>
                <w:sz w:val="20"/>
                <w:szCs w:val="20"/>
              </w:rPr>
              <w:t>Número</w:t>
            </w:r>
            <w:proofErr w:type="spellEnd"/>
            <w:r w:rsidRPr="0010010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0106">
              <w:rPr>
                <w:rFonts w:cstheme="minorHAnsi"/>
                <w:sz w:val="20"/>
                <w:szCs w:val="20"/>
              </w:rPr>
              <w:t>Lote</w:t>
            </w:r>
            <w:proofErr w:type="spellEnd"/>
          </w:p>
        </w:tc>
        <w:tc>
          <w:tcPr>
            <w:tcW w:w="1049" w:type="dxa"/>
            <w:vAlign w:val="center"/>
          </w:tcPr>
          <w:p w14:paraId="2C15BC8F" w14:textId="7FE736E1" w:rsidR="009E0049" w:rsidRPr="00100106" w:rsidRDefault="000B1A3E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 xml:space="preserve">Data de </w:t>
            </w:r>
            <w:proofErr w:type="spellStart"/>
            <w:r w:rsidRPr="00100106">
              <w:rPr>
                <w:rFonts w:cstheme="minorHAnsi"/>
                <w:sz w:val="20"/>
                <w:szCs w:val="20"/>
              </w:rPr>
              <w:t>Validade</w:t>
            </w:r>
            <w:proofErr w:type="spellEnd"/>
          </w:p>
        </w:tc>
        <w:tc>
          <w:tcPr>
            <w:tcW w:w="1217" w:type="dxa"/>
            <w:vAlign w:val="center"/>
          </w:tcPr>
          <w:p w14:paraId="58EF7298" w14:textId="416133D0" w:rsidR="009E0049" w:rsidRPr="00100106" w:rsidRDefault="000B1A3E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 xml:space="preserve">Data de </w:t>
            </w:r>
            <w:proofErr w:type="spellStart"/>
            <w:r w:rsidRPr="00100106">
              <w:rPr>
                <w:rFonts w:cstheme="minorHAnsi"/>
                <w:sz w:val="20"/>
                <w:szCs w:val="20"/>
              </w:rPr>
              <w:t>Fabricação</w:t>
            </w:r>
            <w:proofErr w:type="spellEnd"/>
          </w:p>
        </w:tc>
      </w:tr>
      <w:tr w:rsidR="00455D03" w:rsidRPr="00100106" w14:paraId="23DE8EDC" w14:textId="77777777" w:rsidTr="00455D03">
        <w:trPr>
          <w:trHeight w:val="582"/>
        </w:trPr>
        <w:tc>
          <w:tcPr>
            <w:tcW w:w="1717" w:type="dxa"/>
            <w:vMerge w:val="restart"/>
            <w:vAlign w:val="center"/>
          </w:tcPr>
          <w:p w14:paraId="6BE87AE9" w14:textId="2298DEB0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100106">
              <w:rPr>
                <w:rFonts w:cstheme="minorHAnsi"/>
                <w:sz w:val="20"/>
                <w:szCs w:val="20"/>
                <w:lang w:val="pt-BR"/>
              </w:rPr>
              <w:t>Controle Líquido Ensaiado de Proteína Específica Nível 1</w:t>
            </w:r>
          </w:p>
        </w:tc>
        <w:tc>
          <w:tcPr>
            <w:tcW w:w="1066" w:type="dxa"/>
            <w:vMerge w:val="restart"/>
            <w:vAlign w:val="center"/>
          </w:tcPr>
          <w:p w14:paraId="50C024DE" w14:textId="5BB4446E" w:rsidR="00AB47E1" w:rsidRPr="00257F6A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AB47E1" w:rsidRPr="00257F6A">
              <w:rPr>
                <w:rFonts w:cstheme="minorHAnsi"/>
                <w:sz w:val="20"/>
                <w:szCs w:val="20"/>
              </w:rPr>
              <w:t>S2682</w:t>
            </w:r>
          </w:p>
        </w:tc>
        <w:tc>
          <w:tcPr>
            <w:tcW w:w="1372" w:type="dxa"/>
            <w:vMerge w:val="restart"/>
            <w:vAlign w:val="center"/>
          </w:tcPr>
          <w:p w14:paraId="149F721C" w14:textId="27871986" w:rsidR="00AB47E1" w:rsidRPr="00100106" w:rsidRDefault="00100106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80158990124</w:t>
            </w:r>
          </w:p>
        </w:tc>
        <w:tc>
          <w:tcPr>
            <w:tcW w:w="1636" w:type="dxa"/>
            <w:vMerge w:val="restart"/>
            <w:vAlign w:val="center"/>
          </w:tcPr>
          <w:p w14:paraId="76534BF6" w14:textId="30E50FD6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05055273204896</w:t>
            </w:r>
          </w:p>
        </w:tc>
        <w:tc>
          <w:tcPr>
            <w:tcW w:w="959" w:type="dxa"/>
            <w:vAlign w:val="center"/>
          </w:tcPr>
          <w:p w14:paraId="74960B1C" w14:textId="418DF718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584LPC</w:t>
            </w:r>
          </w:p>
        </w:tc>
        <w:tc>
          <w:tcPr>
            <w:tcW w:w="1049" w:type="dxa"/>
            <w:vAlign w:val="center"/>
          </w:tcPr>
          <w:p w14:paraId="3B351CFF" w14:textId="3A3FFE00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Jun 23</w:t>
            </w:r>
          </w:p>
        </w:tc>
        <w:tc>
          <w:tcPr>
            <w:tcW w:w="1217" w:type="dxa"/>
            <w:vAlign w:val="center"/>
          </w:tcPr>
          <w:p w14:paraId="7FA624CB" w14:textId="3C365D53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4 Nov 2020</w:t>
            </w:r>
          </w:p>
        </w:tc>
      </w:tr>
      <w:tr w:rsidR="00455D03" w:rsidRPr="00100106" w14:paraId="6440594F" w14:textId="77777777" w:rsidTr="00455D03">
        <w:trPr>
          <w:trHeight w:val="582"/>
        </w:trPr>
        <w:tc>
          <w:tcPr>
            <w:tcW w:w="1717" w:type="dxa"/>
            <w:vMerge/>
            <w:vAlign w:val="center"/>
          </w:tcPr>
          <w:p w14:paraId="2EF19978" w14:textId="4B7C8F94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059962CB" w14:textId="6CA39D8E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00030BB1" w14:textId="77777777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686FC32F" w14:textId="7AE00A96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229FE02E" w14:textId="035284D2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600LPC</w:t>
            </w:r>
          </w:p>
        </w:tc>
        <w:tc>
          <w:tcPr>
            <w:tcW w:w="1049" w:type="dxa"/>
            <w:vAlign w:val="center"/>
          </w:tcPr>
          <w:p w14:paraId="6A681315" w14:textId="01344494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Nov 23</w:t>
            </w:r>
          </w:p>
        </w:tc>
        <w:tc>
          <w:tcPr>
            <w:tcW w:w="1217" w:type="dxa"/>
            <w:vAlign w:val="center"/>
          </w:tcPr>
          <w:p w14:paraId="35B10CAF" w14:textId="1B644799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 xml:space="preserve">14 </w:t>
            </w:r>
            <w:proofErr w:type="spellStart"/>
            <w:r w:rsidRPr="00100106">
              <w:rPr>
                <w:rFonts w:cstheme="minorHAnsi"/>
                <w:sz w:val="20"/>
                <w:szCs w:val="20"/>
              </w:rPr>
              <w:t>Abr</w:t>
            </w:r>
            <w:proofErr w:type="spellEnd"/>
            <w:r w:rsidRPr="00100106">
              <w:rPr>
                <w:rFonts w:cstheme="minorHAnsi"/>
                <w:sz w:val="20"/>
                <w:szCs w:val="20"/>
              </w:rPr>
              <w:t xml:space="preserve"> 22</w:t>
            </w:r>
          </w:p>
        </w:tc>
      </w:tr>
      <w:tr w:rsidR="00455D03" w:rsidRPr="00100106" w14:paraId="634044CF" w14:textId="77777777" w:rsidTr="00455D03">
        <w:trPr>
          <w:trHeight w:val="582"/>
        </w:trPr>
        <w:tc>
          <w:tcPr>
            <w:tcW w:w="1717" w:type="dxa"/>
            <w:vMerge/>
            <w:vAlign w:val="center"/>
          </w:tcPr>
          <w:p w14:paraId="71473C99" w14:textId="10FCFF95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54ECB24A" w14:textId="51AE7945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241DB95C" w14:textId="77777777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1780B2B4" w14:textId="56B2CADF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3F54537F" w14:textId="71E024A1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611LPC</w:t>
            </w:r>
          </w:p>
        </w:tc>
        <w:tc>
          <w:tcPr>
            <w:tcW w:w="1049" w:type="dxa"/>
            <w:vAlign w:val="center"/>
          </w:tcPr>
          <w:p w14:paraId="2113FA24" w14:textId="4D1BC408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Set 24</w:t>
            </w:r>
          </w:p>
        </w:tc>
        <w:tc>
          <w:tcPr>
            <w:tcW w:w="1217" w:type="dxa"/>
            <w:vAlign w:val="center"/>
          </w:tcPr>
          <w:p w14:paraId="16700A1A" w14:textId="463BA7B5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 xml:space="preserve">7 </w:t>
            </w:r>
            <w:proofErr w:type="spellStart"/>
            <w:r w:rsidRPr="00100106">
              <w:rPr>
                <w:rFonts w:cstheme="minorHAnsi"/>
                <w:sz w:val="20"/>
                <w:szCs w:val="20"/>
              </w:rPr>
              <w:t>Abr</w:t>
            </w:r>
            <w:proofErr w:type="spellEnd"/>
            <w:r w:rsidRPr="00100106">
              <w:rPr>
                <w:rFonts w:cstheme="minorHAnsi"/>
                <w:sz w:val="20"/>
                <w:szCs w:val="20"/>
              </w:rPr>
              <w:t xml:space="preserve"> 22</w:t>
            </w:r>
          </w:p>
        </w:tc>
      </w:tr>
      <w:tr w:rsidR="00455D03" w:rsidRPr="00100106" w14:paraId="610D7734" w14:textId="77777777" w:rsidTr="00455D03">
        <w:trPr>
          <w:trHeight w:val="582"/>
        </w:trPr>
        <w:tc>
          <w:tcPr>
            <w:tcW w:w="1717" w:type="dxa"/>
            <w:vMerge/>
            <w:vAlign w:val="center"/>
          </w:tcPr>
          <w:p w14:paraId="1471072A" w14:textId="77777777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4F2C9DAA" w14:textId="77777777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281B08D1" w14:textId="77777777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7DA96091" w14:textId="216B2FF2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65EA8466" w14:textId="646899E3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615LPC</w:t>
            </w:r>
          </w:p>
        </w:tc>
        <w:tc>
          <w:tcPr>
            <w:tcW w:w="1049" w:type="dxa"/>
            <w:vAlign w:val="center"/>
          </w:tcPr>
          <w:p w14:paraId="70E62248" w14:textId="4E9A8DE2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Nov 22</w:t>
            </w:r>
          </w:p>
        </w:tc>
        <w:tc>
          <w:tcPr>
            <w:tcW w:w="1217" w:type="dxa"/>
            <w:vAlign w:val="center"/>
          </w:tcPr>
          <w:p w14:paraId="47BE0D35" w14:textId="117F0066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8 Out 21</w:t>
            </w:r>
          </w:p>
        </w:tc>
      </w:tr>
      <w:tr w:rsidR="00455D03" w:rsidRPr="00100106" w14:paraId="21B7A168" w14:textId="77777777" w:rsidTr="00455D03">
        <w:trPr>
          <w:trHeight w:val="582"/>
        </w:trPr>
        <w:tc>
          <w:tcPr>
            <w:tcW w:w="1717" w:type="dxa"/>
            <w:vMerge/>
            <w:vAlign w:val="center"/>
          </w:tcPr>
          <w:p w14:paraId="2973FD39" w14:textId="77777777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61C6441A" w14:textId="77777777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12E45BAB" w14:textId="77777777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0E2F95D4" w14:textId="39FBFB4C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5293AD92" w14:textId="428489A4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636LPC</w:t>
            </w:r>
          </w:p>
        </w:tc>
        <w:tc>
          <w:tcPr>
            <w:tcW w:w="1049" w:type="dxa"/>
            <w:vAlign w:val="center"/>
          </w:tcPr>
          <w:p w14:paraId="0676A5CA" w14:textId="6D71EE7B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Jan 23</w:t>
            </w:r>
          </w:p>
        </w:tc>
        <w:tc>
          <w:tcPr>
            <w:tcW w:w="1217" w:type="dxa"/>
            <w:vAlign w:val="center"/>
          </w:tcPr>
          <w:p w14:paraId="10C2F181" w14:textId="61803E7F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7 Dez 21</w:t>
            </w:r>
          </w:p>
        </w:tc>
      </w:tr>
      <w:tr w:rsidR="00455D03" w:rsidRPr="00100106" w14:paraId="4E0F742C" w14:textId="77777777" w:rsidTr="00455D03">
        <w:trPr>
          <w:trHeight w:val="43"/>
        </w:trPr>
        <w:tc>
          <w:tcPr>
            <w:tcW w:w="1717" w:type="dxa"/>
            <w:vMerge/>
            <w:vAlign w:val="center"/>
          </w:tcPr>
          <w:p w14:paraId="272BCF15" w14:textId="77777777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56B42B33" w14:textId="77777777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3796AAEE" w14:textId="77777777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58EA23CF" w14:textId="0D60046E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296CA5B3" w14:textId="372F0325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638LPC</w:t>
            </w:r>
          </w:p>
        </w:tc>
        <w:tc>
          <w:tcPr>
            <w:tcW w:w="1049" w:type="dxa"/>
            <w:vAlign w:val="center"/>
          </w:tcPr>
          <w:p w14:paraId="481D9446" w14:textId="3B294075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Jan 24</w:t>
            </w:r>
          </w:p>
        </w:tc>
        <w:tc>
          <w:tcPr>
            <w:tcW w:w="1217" w:type="dxa"/>
            <w:vAlign w:val="center"/>
          </w:tcPr>
          <w:p w14:paraId="31CE2FE0" w14:textId="70144F6D" w:rsidR="00AB47E1" w:rsidRPr="00100106" w:rsidRDefault="00AB47E1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 xml:space="preserve">12 </w:t>
            </w:r>
            <w:proofErr w:type="spellStart"/>
            <w:r w:rsidRPr="00100106">
              <w:rPr>
                <w:rFonts w:cstheme="minorHAnsi"/>
                <w:sz w:val="20"/>
                <w:szCs w:val="20"/>
              </w:rPr>
              <w:t>Abr</w:t>
            </w:r>
            <w:proofErr w:type="spellEnd"/>
            <w:r w:rsidRPr="00100106">
              <w:rPr>
                <w:rFonts w:cstheme="minorHAnsi"/>
                <w:sz w:val="20"/>
                <w:szCs w:val="20"/>
              </w:rPr>
              <w:t xml:space="preserve"> 22</w:t>
            </w:r>
          </w:p>
        </w:tc>
      </w:tr>
      <w:tr w:rsidR="000821EA" w:rsidRPr="00100106" w14:paraId="377BFB3C" w14:textId="77777777" w:rsidTr="00455D03">
        <w:trPr>
          <w:trHeight w:val="582"/>
        </w:trPr>
        <w:tc>
          <w:tcPr>
            <w:tcW w:w="1717" w:type="dxa"/>
            <w:vMerge w:val="restart"/>
            <w:vAlign w:val="center"/>
          </w:tcPr>
          <w:p w14:paraId="1D8AB9B1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  <w:p w14:paraId="585AE63E" w14:textId="521CE2EB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100106">
              <w:rPr>
                <w:rFonts w:cstheme="minorHAnsi"/>
                <w:sz w:val="20"/>
                <w:szCs w:val="20"/>
                <w:lang w:val="pt-BR"/>
              </w:rPr>
              <w:t>Controle Líquido Ensaiado de Proteína Específica Nível 2</w:t>
            </w:r>
          </w:p>
        </w:tc>
        <w:tc>
          <w:tcPr>
            <w:tcW w:w="1066" w:type="dxa"/>
            <w:vMerge w:val="restart"/>
            <w:vAlign w:val="center"/>
          </w:tcPr>
          <w:p w14:paraId="323FB7FC" w14:textId="3AD248F9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PS2683</w:t>
            </w:r>
          </w:p>
        </w:tc>
        <w:tc>
          <w:tcPr>
            <w:tcW w:w="1372" w:type="dxa"/>
            <w:vMerge w:val="restart"/>
            <w:vAlign w:val="center"/>
          </w:tcPr>
          <w:p w14:paraId="0E06B28D" w14:textId="13B0E2B4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80158990124</w:t>
            </w:r>
          </w:p>
        </w:tc>
        <w:tc>
          <w:tcPr>
            <w:tcW w:w="1636" w:type="dxa"/>
            <w:vMerge w:val="restart"/>
            <w:vAlign w:val="center"/>
          </w:tcPr>
          <w:p w14:paraId="518201C2" w14:textId="1BDBFF2E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05055273204902</w:t>
            </w:r>
          </w:p>
        </w:tc>
        <w:tc>
          <w:tcPr>
            <w:tcW w:w="959" w:type="dxa"/>
            <w:vAlign w:val="center"/>
          </w:tcPr>
          <w:p w14:paraId="038A46B2" w14:textId="7C3A7A20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585LPC</w:t>
            </w:r>
          </w:p>
        </w:tc>
        <w:tc>
          <w:tcPr>
            <w:tcW w:w="1049" w:type="dxa"/>
            <w:vAlign w:val="center"/>
          </w:tcPr>
          <w:p w14:paraId="6AC6DE9F" w14:textId="2D2D2E72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Jun 23</w:t>
            </w:r>
          </w:p>
        </w:tc>
        <w:tc>
          <w:tcPr>
            <w:tcW w:w="1217" w:type="dxa"/>
            <w:vAlign w:val="center"/>
          </w:tcPr>
          <w:p w14:paraId="6A57704C" w14:textId="641EA68B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 Nov 20</w:t>
            </w:r>
          </w:p>
        </w:tc>
      </w:tr>
      <w:tr w:rsidR="000821EA" w:rsidRPr="00100106" w14:paraId="2C353993" w14:textId="77777777" w:rsidTr="00455D03">
        <w:trPr>
          <w:trHeight w:val="582"/>
        </w:trPr>
        <w:tc>
          <w:tcPr>
            <w:tcW w:w="1717" w:type="dxa"/>
            <w:vMerge/>
            <w:vAlign w:val="center"/>
          </w:tcPr>
          <w:p w14:paraId="455E4A15" w14:textId="1C9451E1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4D4CEAC2" w14:textId="367948BE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14AD97A9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1AD6FA3B" w14:textId="73335E1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444A7689" w14:textId="33892213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601LPC</w:t>
            </w:r>
          </w:p>
        </w:tc>
        <w:tc>
          <w:tcPr>
            <w:tcW w:w="1049" w:type="dxa"/>
            <w:vAlign w:val="center"/>
          </w:tcPr>
          <w:p w14:paraId="77B23C15" w14:textId="393A43B6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Nov 23</w:t>
            </w:r>
          </w:p>
        </w:tc>
        <w:tc>
          <w:tcPr>
            <w:tcW w:w="1217" w:type="dxa"/>
            <w:vAlign w:val="center"/>
          </w:tcPr>
          <w:p w14:paraId="0BB7FB6D" w14:textId="326DD675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7 Out 21</w:t>
            </w:r>
          </w:p>
        </w:tc>
      </w:tr>
      <w:tr w:rsidR="000821EA" w:rsidRPr="00100106" w14:paraId="505ECD94" w14:textId="77777777" w:rsidTr="00455D03">
        <w:trPr>
          <w:trHeight w:val="582"/>
        </w:trPr>
        <w:tc>
          <w:tcPr>
            <w:tcW w:w="1717" w:type="dxa"/>
            <w:vMerge/>
            <w:vAlign w:val="center"/>
          </w:tcPr>
          <w:p w14:paraId="14E65EB5" w14:textId="44F4B630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64CBF2DC" w14:textId="16704E9F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4F919C38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7F30C918" w14:textId="155095DA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0D9FA27F" w14:textId="0EB8E44D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612LPC</w:t>
            </w:r>
          </w:p>
        </w:tc>
        <w:tc>
          <w:tcPr>
            <w:tcW w:w="1049" w:type="dxa"/>
            <w:vAlign w:val="center"/>
          </w:tcPr>
          <w:p w14:paraId="40299085" w14:textId="15ADFE84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Set 24</w:t>
            </w:r>
          </w:p>
        </w:tc>
        <w:tc>
          <w:tcPr>
            <w:tcW w:w="1217" w:type="dxa"/>
            <w:vAlign w:val="center"/>
          </w:tcPr>
          <w:p w14:paraId="159A0281" w14:textId="4DABE704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27 Jan 22</w:t>
            </w:r>
          </w:p>
        </w:tc>
      </w:tr>
      <w:tr w:rsidR="000821EA" w:rsidRPr="00100106" w14:paraId="16774CEF" w14:textId="77777777" w:rsidTr="00455D03">
        <w:trPr>
          <w:trHeight w:val="582"/>
        </w:trPr>
        <w:tc>
          <w:tcPr>
            <w:tcW w:w="1717" w:type="dxa"/>
            <w:vMerge/>
            <w:vAlign w:val="center"/>
          </w:tcPr>
          <w:p w14:paraId="19A823FF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6279A0F6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695C45C8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6F20E777" w14:textId="431A773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5C5CA1DC" w14:textId="550DE61F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616LPC</w:t>
            </w:r>
          </w:p>
        </w:tc>
        <w:tc>
          <w:tcPr>
            <w:tcW w:w="1049" w:type="dxa"/>
            <w:vAlign w:val="center"/>
          </w:tcPr>
          <w:p w14:paraId="68BA68D5" w14:textId="6AE140E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Nov 22</w:t>
            </w:r>
          </w:p>
        </w:tc>
        <w:tc>
          <w:tcPr>
            <w:tcW w:w="1217" w:type="dxa"/>
            <w:vAlign w:val="center"/>
          </w:tcPr>
          <w:p w14:paraId="5254B381" w14:textId="51AFF68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21 Mai 21</w:t>
            </w:r>
          </w:p>
        </w:tc>
      </w:tr>
      <w:tr w:rsidR="000821EA" w:rsidRPr="00100106" w14:paraId="399B553A" w14:textId="77777777" w:rsidTr="00455D03">
        <w:trPr>
          <w:trHeight w:val="428"/>
        </w:trPr>
        <w:tc>
          <w:tcPr>
            <w:tcW w:w="1717" w:type="dxa"/>
            <w:vMerge/>
            <w:vAlign w:val="center"/>
          </w:tcPr>
          <w:p w14:paraId="66959A03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1442649F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3BF407F0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521AE115" w14:textId="62E6666B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6C39BABE" w14:textId="597B7EBD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634LPC</w:t>
            </w:r>
          </w:p>
        </w:tc>
        <w:tc>
          <w:tcPr>
            <w:tcW w:w="1049" w:type="dxa"/>
            <w:vAlign w:val="center"/>
          </w:tcPr>
          <w:p w14:paraId="7DBDFC3D" w14:textId="4D308119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Set 23</w:t>
            </w:r>
          </w:p>
        </w:tc>
        <w:tc>
          <w:tcPr>
            <w:tcW w:w="1217" w:type="dxa"/>
            <w:vAlign w:val="center"/>
          </w:tcPr>
          <w:p w14:paraId="7C829BAE" w14:textId="780D55F2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Jan 22</w:t>
            </w:r>
          </w:p>
        </w:tc>
      </w:tr>
      <w:tr w:rsidR="000821EA" w:rsidRPr="00100106" w14:paraId="589A5CAD" w14:textId="77777777" w:rsidTr="00455D03">
        <w:trPr>
          <w:trHeight w:val="582"/>
        </w:trPr>
        <w:tc>
          <w:tcPr>
            <w:tcW w:w="1717" w:type="dxa"/>
            <w:vMerge/>
            <w:vAlign w:val="center"/>
          </w:tcPr>
          <w:p w14:paraId="3B8B73CB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6FE6101B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40D9D9AC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6804C215" w14:textId="026A3E04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19969D96" w14:textId="45A5CB3A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639LPC</w:t>
            </w:r>
          </w:p>
        </w:tc>
        <w:tc>
          <w:tcPr>
            <w:tcW w:w="1049" w:type="dxa"/>
            <w:vAlign w:val="center"/>
          </w:tcPr>
          <w:p w14:paraId="422843EE" w14:textId="0E8A2263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Jan 24</w:t>
            </w:r>
          </w:p>
        </w:tc>
        <w:tc>
          <w:tcPr>
            <w:tcW w:w="1217" w:type="dxa"/>
            <w:vAlign w:val="center"/>
          </w:tcPr>
          <w:p w14:paraId="1DC2E365" w14:textId="0B447E01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 xml:space="preserve">12 </w:t>
            </w:r>
            <w:proofErr w:type="spellStart"/>
            <w:r w:rsidRPr="00100106">
              <w:rPr>
                <w:rFonts w:cstheme="minorHAnsi"/>
                <w:sz w:val="20"/>
                <w:szCs w:val="20"/>
              </w:rPr>
              <w:t>Abr</w:t>
            </w:r>
            <w:proofErr w:type="spellEnd"/>
            <w:r w:rsidRPr="00100106">
              <w:rPr>
                <w:rFonts w:cstheme="minorHAnsi"/>
                <w:sz w:val="20"/>
                <w:szCs w:val="20"/>
              </w:rPr>
              <w:t xml:space="preserve"> 22</w:t>
            </w:r>
          </w:p>
        </w:tc>
      </w:tr>
      <w:tr w:rsidR="000821EA" w:rsidRPr="00100106" w14:paraId="17B00BBB" w14:textId="77777777" w:rsidTr="00455D03">
        <w:trPr>
          <w:trHeight w:val="582"/>
        </w:trPr>
        <w:tc>
          <w:tcPr>
            <w:tcW w:w="1717" w:type="dxa"/>
            <w:vMerge w:val="restart"/>
            <w:vAlign w:val="center"/>
          </w:tcPr>
          <w:p w14:paraId="3F7060DE" w14:textId="226F2026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100106">
              <w:rPr>
                <w:rFonts w:cstheme="minorHAnsi"/>
                <w:sz w:val="20"/>
                <w:szCs w:val="20"/>
                <w:lang w:val="pt-BR"/>
              </w:rPr>
              <w:t>Controle Líquido Ensaiado de Proteína Específica Nível 3</w:t>
            </w:r>
          </w:p>
        </w:tc>
        <w:tc>
          <w:tcPr>
            <w:tcW w:w="1066" w:type="dxa"/>
            <w:vMerge w:val="restart"/>
            <w:vAlign w:val="center"/>
          </w:tcPr>
          <w:p w14:paraId="55410B4D" w14:textId="31298F8B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PS2684</w:t>
            </w:r>
          </w:p>
        </w:tc>
        <w:tc>
          <w:tcPr>
            <w:tcW w:w="1372" w:type="dxa"/>
            <w:vMerge w:val="restart"/>
            <w:vAlign w:val="center"/>
          </w:tcPr>
          <w:p w14:paraId="19176D46" w14:textId="614BFFD1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80158990124</w:t>
            </w:r>
          </w:p>
        </w:tc>
        <w:tc>
          <w:tcPr>
            <w:tcW w:w="1636" w:type="dxa"/>
            <w:vMerge w:val="restart"/>
            <w:vAlign w:val="center"/>
          </w:tcPr>
          <w:p w14:paraId="3B5B5CF8" w14:textId="6EF0F6D3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05055273204919</w:t>
            </w:r>
          </w:p>
        </w:tc>
        <w:tc>
          <w:tcPr>
            <w:tcW w:w="959" w:type="dxa"/>
            <w:vAlign w:val="center"/>
          </w:tcPr>
          <w:p w14:paraId="3B0A6153" w14:textId="7E06B1DE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586LPC</w:t>
            </w:r>
          </w:p>
        </w:tc>
        <w:tc>
          <w:tcPr>
            <w:tcW w:w="1049" w:type="dxa"/>
            <w:vAlign w:val="center"/>
          </w:tcPr>
          <w:p w14:paraId="18446EB8" w14:textId="1626D641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</w:t>
            </w:r>
            <w:r w:rsidRPr="00100106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100106">
              <w:rPr>
                <w:rFonts w:cstheme="minorHAnsi"/>
                <w:sz w:val="20"/>
                <w:szCs w:val="20"/>
              </w:rPr>
              <w:t>Jun 23</w:t>
            </w:r>
          </w:p>
        </w:tc>
        <w:tc>
          <w:tcPr>
            <w:tcW w:w="1217" w:type="dxa"/>
            <w:vAlign w:val="center"/>
          </w:tcPr>
          <w:p w14:paraId="145839DA" w14:textId="1A845E64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4 Nov 20</w:t>
            </w:r>
          </w:p>
        </w:tc>
      </w:tr>
      <w:tr w:rsidR="000821EA" w:rsidRPr="00100106" w14:paraId="2891D799" w14:textId="77777777" w:rsidTr="00455D03">
        <w:trPr>
          <w:trHeight w:val="582"/>
        </w:trPr>
        <w:tc>
          <w:tcPr>
            <w:tcW w:w="1717" w:type="dxa"/>
            <w:vMerge/>
            <w:vAlign w:val="center"/>
          </w:tcPr>
          <w:p w14:paraId="258AC2CA" w14:textId="1215469E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575F77BA" w14:textId="78E4CB40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053CD264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04810B31" w14:textId="0C466FD4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65970A80" w14:textId="46E4FCC3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602LPC</w:t>
            </w:r>
          </w:p>
        </w:tc>
        <w:tc>
          <w:tcPr>
            <w:tcW w:w="1049" w:type="dxa"/>
            <w:vAlign w:val="center"/>
          </w:tcPr>
          <w:p w14:paraId="6E7AB713" w14:textId="01A754F6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Nov 23</w:t>
            </w:r>
          </w:p>
        </w:tc>
        <w:tc>
          <w:tcPr>
            <w:tcW w:w="1217" w:type="dxa"/>
            <w:vAlign w:val="center"/>
          </w:tcPr>
          <w:p w14:paraId="74CE474A" w14:textId="5A85E209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4 Jul 22</w:t>
            </w:r>
          </w:p>
        </w:tc>
      </w:tr>
      <w:tr w:rsidR="000821EA" w:rsidRPr="00100106" w14:paraId="4C3624B0" w14:textId="77777777" w:rsidTr="00455D03">
        <w:trPr>
          <w:trHeight w:val="582"/>
        </w:trPr>
        <w:tc>
          <w:tcPr>
            <w:tcW w:w="1717" w:type="dxa"/>
            <w:vMerge/>
            <w:vAlign w:val="center"/>
          </w:tcPr>
          <w:p w14:paraId="673AF9D8" w14:textId="5CC6A46F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5C8FBF4A" w14:textId="1A8618B1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3D638883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11AA6256" w14:textId="3F9E77B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508B38A9" w14:textId="3CC0219A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628LPC</w:t>
            </w:r>
          </w:p>
        </w:tc>
        <w:tc>
          <w:tcPr>
            <w:tcW w:w="1049" w:type="dxa"/>
            <w:vAlign w:val="center"/>
          </w:tcPr>
          <w:p w14:paraId="080986D0" w14:textId="549C247A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Dez 24</w:t>
            </w:r>
          </w:p>
        </w:tc>
        <w:tc>
          <w:tcPr>
            <w:tcW w:w="1217" w:type="dxa"/>
            <w:vAlign w:val="center"/>
          </w:tcPr>
          <w:p w14:paraId="70857DC0" w14:textId="0656C3F3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26 Mai 22</w:t>
            </w:r>
          </w:p>
        </w:tc>
      </w:tr>
      <w:tr w:rsidR="000821EA" w:rsidRPr="00100106" w14:paraId="1B70AD74" w14:textId="77777777" w:rsidTr="00455D03">
        <w:trPr>
          <w:trHeight w:val="582"/>
        </w:trPr>
        <w:tc>
          <w:tcPr>
            <w:tcW w:w="1717" w:type="dxa"/>
            <w:vMerge/>
            <w:vAlign w:val="center"/>
          </w:tcPr>
          <w:p w14:paraId="48AA2428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4239DE5C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4729A411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4114425E" w14:textId="715AE5AA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4142ECE9" w14:textId="31594EE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635LPC</w:t>
            </w:r>
          </w:p>
        </w:tc>
        <w:tc>
          <w:tcPr>
            <w:tcW w:w="1049" w:type="dxa"/>
            <w:vAlign w:val="center"/>
          </w:tcPr>
          <w:p w14:paraId="3F877B8A" w14:textId="0AA9D8DB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Set 23</w:t>
            </w:r>
          </w:p>
        </w:tc>
        <w:tc>
          <w:tcPr>
            <w:tcW w:w="1217" w:type="dxa"/>
            <w:vAlign w:val="center"/>
          </w:tcPr>
          <w:p w14:paraId="4B9B2F41" w14:textId="2953067E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29 Nov 21</w:t>
            </w:r>
          </w:p>
        </w:tc>
      </w:tr>
      <w:tr w:rsidR="000821EA" w:rsidRPr="00100106" w14:paraId="7C2FCFA2" w14:textId="77777777" w:rsidTr="00455D03">
        <w:trPr>
          <w:trHeight w:val="582"/>
        </w:trPr>
        <w:tc>
          <w:tcPr>
            <w:tcW w:w="1717" w:type="dxa"/>
            <w:vMerge/>
            <w:vAlign w:val="center"/>
          </w:tcPr>
          <w:p w14:paraId="746EB336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14:paraId="55DE233D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0860C5CB" w14:textId="77777777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14:paraId="45FAC87B" w14:textId="772959A3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40E9F10C" w14:textId="0F382B4D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640LPC</w:t>
            </w:r>
          </w:p>
        </w:tc>
        <w:tc>
          <w:tcPr>
            <w:tcW w:w="1049" w:type="dxa"/>
            <w:vAlign w:val="center"/>
          </w:tcPr>
          <w:p w14:paraId="69D13572" w14:textId="61FCC9DD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28 Jan 24</w:t>
            </w:r>
          </w:p>
        </w:tc>
        <w:tc>
          <w:tcPr>
            <w:tcW w:w="1217" w:type="dxa"/>
            <w:vAlign w:val="center"/>
          </w:tcPr>
          <w:p w14:paraId="19FC3952" w14:textId="2FA8F626" w:rsidR="00257F6A" w:rsidRPr="00100106" w:rsidRDefault="00257F6A" w:rsidP="00AB47E1">
            <w:pPr>
              <w:spacing w:before="24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00106">
              <w:rPr>
                <w:rFonts w:cstheme="minorHAnsi"/>
                <w:sz w:val="20"/>
                <w:szCs w:val="20"/>
              </w:rPr>
              <w:t>26 Mai 22</w:t>
            </w:r>
          </w:p>
        </w:tc>
      </w:tr>
    </w:tbl>
    <w:p w14:paraId="2C1B655D" w14:textId="77777777" w:rsidR="00891AAB" w:rsidRPr="0078706E" w:rsidRDefault="00891AAB" w:rsidP="000D3803">
      <w:pPr>
        <w:spacing w:after="0" w:line="360" w:lineRule="auto"/>
        <w:jc w:val="both"/>
        <w:rPr>
          <w:rFonts w:cstheme="minorHAnsi"/>
          <w:b/>
        </w:rPr>
      </w:pPr>
    </w:p>
    <w:p w14:paraId="320C79A7" w14:textId="48A4AD3E" w:rsidR="00B97000" w:rsidRPr="00A8564F" w:rsidRDefault="009212E3" w:rsidP="00B9700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pt-BR"/>
        </w:rPr>
      </w:pPr>
      <w:r w:rsidRPr="00A8564F">
        <w:rPr>
          <w:rFonts w:cstheme="minorHAnsi"/>
          <w:b/>
          <w:bCs/>
          <w:sz w:val="24"/>
          <w:szCs w:val="24"/>
          <w:lang w:val="pt-BR"/>
        </w:rPr>
        <w:t>Motivo da Ação</w:t>
      </w:r>
      <w:r w:rsidR="000D3803" w:rsidRPr="00A8564F">
        <w:rPr>
          <w:rFonts w:cstheme="minorHAnsi"/>
          <w:b/>
          <w:bCs/>
          <w:sz w:val="24"/>
          <w:szCs w:val="24"/>
          <w:lang w:val="pt-BR"/>
        </w:rPr>
        <w:t xml:space="preserve">: </w:t>
      </w:r>
    </w:p>
    <w:p w14:paraId="0AB7BDC7" w14:textId="2B1FA12A" w:rsidR="00A72239" w:rsidRPr="00A8564F" w:rsidRDefault="00A8564F" w:rsidP="00D06265">
      <w:pPr>
        <w:spacing w:after="0"/>
        <w:rPr>
          <w:rFonts w:cstheme="minorHAnsi"/>
          <w:sz w:val="24"/>
          <w:szCs w:val="24"/>
          <w:lang w:val="pt-BR"/>
        </w:rPr>
      </w:pPr>
      <w:r w:rsidRPr="00A8564F">
        <w:rPr>
          <w:rFonts w:cstheme="minorHAnsi"/>
          <w:sz w:val="24"/>
          <w:szCs w:val="24"/>
          <w:lang w:val="pt-BR"/>
        </w:rPr>
        <w:t>A concentração d</w:t>
      </w:r>
      <w:r>
        <w:rPr>
          <w:rFonts w:cstheme="minorHAnsi"/>
          <w:sz w:val="24"/>
          <w:szCs w:val="24"/>
          <w:lang w:val="pt-BR"/>
        </w:rPr>
        <w:t>o</w:t>
      </w:r>
      <w:r w:rsidRPr="00A8564F">
        <w:rPr>
          <w:rFonts w:cstheme="minorHAnsi"/>
          <w:sz w:val="24"/>
          <w:szCs w:val="24"/>
          <w:lang w:val="pt-BR"/>
        </w:rPr>
        <w:t xml:space="preserve"> Fator Reumatóide (F</w:t>
      </w:r>
      <w:r>
        <w:rPr>
          <w:rFonts w:cstheme="minorHAnsi"/>
          <w:sz w:val="24"/>
          <w:szCs w:val="24"/>
          <w:lang w:val="pt-BR"/>
        </w:rPr>
        <w:t>R</w:t>
      </w:r>
      <w:r w:rsidRPr="00A8564F">
        <w:rPr>
          <w:rFonts w:cstheme="minorHAnsi"/>
          <w:sz w:val="24"/>
          <w:szCs w:val="24"/>
          <w:lang w:val="pt-BR"/>
        </w:rPr>
        <w:t xml:space="preserve">) diminuiu nos </w:t>
      </w:r>
      <w:r w:rsidR="00466A47" w:rsidRPr="00A8564F">
        <w:rPr>
          <w:rFonts w:cstheme="minorHAnsi"/>
          <w:sz w:val="24"/>
          <w:szCs w:val="24"/>
          <w:lang w:val="pt-BR"/>
        </w:rPr>
        <w:t xml:space="preserve">Controles Randox de Proteína Específica </w:t>
      </w:r>
      <w:r w:rsidRPr="00A8564F">
        <w:rPr>
          <w:rFonts w:cstheme="minorHAnsi"/>
          <w:sz w:val="24"/>
          <w:szCs w:val="24"/>
          <w:lang w:val="pt-BR"/>
        </w:rPr>
        <w:t>Níveis 1-3. Os números de catálogo e lote afetados estão listados acima</w:t>
      </w:r>
      <w:r w:rsidR="00A72239" w:rsidRPr="00A8564F">
        <w:rPr>
          <w:rFonts w:cstheme="minorHAnsi"/>
          <w:sz w:val="24"/>
          <w:szCs w:val="24"/>
          <w:lang w:val="pt-BR"/>
        </w:rPr>
        <w:t xml:space="preserve">. </w:t>
      </w:r>
    </w:p>
    <w:p w14:paraId="67823523" w14:textId="093D6326" w:rsidR="00AC799E" w:rsidRPr="00A8564F" w:rsidRDefault="00AC799E" w:rsidP="00D06265">
      <w:pPr>
        <w:spacing w:after="0"/>
        <w:rPr>
          <w:rFonts w:cstheme="minorHAnsi"/>
          <w:sz w:val="24"/>
          <w:szCs w:val="24"/>
          <w:lang w:val="pt-BR"/>
        </w:rPr>
      </w:pPr>
    </w:p>
    <w:p w14:paraId="13115DB5" w14:textId="58F56AC7" w:rsidR="00AC799E" w:rsidRPr="00D5711A" w:rsidRDefault="00AC799E" w:rsidP="00D06265">
      <w:pPr>
        <w:spacing w:after="0"/>
        <w:rPr>
          <w:rFonts w:cstheme="minorHAnsi"/>
          <w:b/>
          <w:bCs/>
          <w:sz w:val="24"/>
          <w:szCs w:val="24"/>
          <w:lang w:val="pt-BR"/>
        </w:rPr>
      </w:pPr>
      <w:r w:rsidRPr="00D5711A">
        <w:rPr>
          <w:rFonts w:cstheme="minorHAnsi"/>
          <w:b/>
          <w:bCs/>
          <w:sz w:val="24"/>
          <w:szCs w:val="24"/>
          <w:lang w:val="pt-BR"/>
        </w:rPr>
        <w:t>Tabe</w:t>
      </w:r>
      <w:r w:rsidR="007E4814" w:rsidRPr="00D5711A">
        <w:rPr>
          <w:rFonts w:cstheme="minorHAnsi"/>
          <w:b/>
          <w:bCs/>
          <w:sz w:val="24"/>
          <w:szCs w:val="24"/>
          <w:lang w:val="pt-BR"/>
        </w:rPr>
        <w:t>la</w:t>
      </w:r>
      <w:r w:rsidRPr="00D5711A">
        <w:rPr>
          <w:rFonts w:cstheme="minorHAnsi"/>
          <w:b/>
          <w:bCs/>
          <w:sz w:val="24"/>
          <w:szCs w:val="24"/>
          <w:lang w:val="pt-BR"/>
        </w:rPr>
        <w:t xml:space="preserve"> 1: C</w:t>
      </w:r>
      <w:r w:rsidR="007E4814" w:rsidRPr="00D5711A">
        <w:rPr>
          <w:rFonts w:cstheme="minorHAnsi"/>
          <w:b/>
          <w:bCs/>
          <w:sz w:val="24"/>
          <w:szCs w:val="24"/>
          <w:lang w:val="pt-BR"/>
        </w:rPr>
        <w:t>Q</w:t>
      </w:r>
      <w:r w:rsidRPr="00D5711A"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="007E4814" w:rsidRPr="00D5711A">
        <w:rPr>
          <w:rFonts w:cstheme="minorHAnsi"/>
          <w:b/>
          <w:bCs/>
          <w:sz w:val="24"/>
          <w:szCs w:val="24"/>
          <w:lang w:val="pt-BR"/>
        </w:rPr>
        <w:t>Nível</w:t>
      </w:r>
      <w:r w:rsidRPr="00D5711A">
        <w:rPr>
          <w:rFonts w:cstheme="minorHAnsi"/>
          <w:b/>
          <w:bCs/>
          <w:sz w:val="24"/>
          <w:szCs w:val="24"/>
          <w:lang w:val="pt-BR"/>
        </w:rPr>
        <w:t xml:space="preserve"> 1-3 </w:t>
      </w:r>
      <w:r w:rsidR="00D5711A" w:rsidRPr="00D5711A">
        <w:rPr>
          <w:rFonts w:cstheme="minorHAnsi"/>
          <w:b/>
          <w:bCs/>
          <w:sz w:val="24"/>
          <w:szCs w:val="24"/>
          <w:lang w:val="pt-BR"/>
        </w:rPr>
        <w:t xml:space="preserve">% de </w:t>
      </w:r>
      <w:r w:rsidR="00D5711A">
        <w:rPr>
          <w:rFonts w:cstheme="minorHAnsi"/>
          <w:b/>
          <w:bCs/>
          <w:sz w:val="24"/>
          <w:szCs w:val="24"/>
          <w:lang w:val="pt-BR"/>
        </w:rPr>
        <w:t>V</w:t>
      </w:r>
      <w:r w:rsidR="00D5711A" w:rsidRPr="00D5711A">
        <w:rPr>
          <w:rFonts w:cstheme="minorHAnsi"/>
          <w:b/>
          <w:bCs/>
          <w:sz w:val="24"/>
          <w:szCs w:val="24"/>
          <w:lang w:val="pt-BR"/>
        </w:rPr>
        <w:t xml:space="preserve">ariação </w:t>
      </w:r>
      <w:r w:rsidR="00D5711A">
        <w:rPr>
          <w:rFonts w:cstheme="minorHAnsi"/>
          <w:b/>
          <w:bCs/>
          <w:sz w:val="24"/>
          <w:szCs w:val="24"/>
          <w:lang w:val="pt-BR"/>
        </w:rPr>
        <w:t>M</w:t>
      </w:r>
      <w:r w:rsidR="00D5711A" w:rsidRPr="00D5711A">
        <w:rPr>
          <w:rFonts w:cstheme="minorHAnsi"/>
          <w:b/>
          <w:bCs/>
          <w:sz w:val="24"/>
          <w:szCs w:val="24"/>
          <w:lang w:val="pt-BR"/>
        </w:rPr>
        <w:t xml:space="preserve">édia do </w:t>
      </w:r>
      <w:r w:rsidR="00D5711A">
        <w:rPr>
          <w:rFonts w:cstheme="minorHAnsi"/>
          <w:b/>
          <w:bCs/>
          <w:sz w:val="24"/>
          <w:szCs w:val="24"/>
          <w:lang w:val="pt-BR"/>
        </w:rPr>
        <w:t>V</w:t>
      </w:r>
      <w:r w:rsidR="00D5711A" w:rsidRPr="00D5711A">
        <w:rPr>
          <w:rFonts w:cstheme="minorHAnsi"/>
          <w:b/>
          <w:bCs/>
          <w:sz w:val="24"/>
          <w:szCs w:val="24"/>
          <w:lang w:val="pt-BR"/>
        </w:rPr>
        <w:t xml:space="preserve">alor </w:t>
      </w:r>
      <w:r w:rsidR="00D5711A">
        <w:rPr>
          <w:rFonts w:cstheme="minorHAnsi"/>
          <w:b/>
          <w:bCs/>
          <w:sz w:val="24"/>
          <w:szCs w:val="24"/>
          <w:lang w:val="pt-BR"/>
        </w:rPr>
        <w:t>A</w:t>
      </w:r>
      <w:r w:rsidR="00D5711A" w:rsidRPr="00D5711A">
        <w:rPr>
          <w:rFonts w:cstheme="minorHAnsi"/>
          <w:b/>
          <w:bCs/>
          <w:sz w:val="24"/>
          <w:szCs w:val="24"/>
          <w:lang w:val="pt-BR"/>
        </w:rPr>
        <w:t>lvo</w:t>
      </w:r>
    </w:p>
    <w:p w14:paraId="0EED87D8" w14:textId="49812317" w:rsidR="00A72239" w:rsidRPr="00D5711A" w:rsidRDefault="00A72239" w:rsidP="00D06265">
      <w:pPr>
        <w:spacing w:after="0"/>
        <w:rPr>
          <w:rFonts w:cstheme="minorHAnsi"/>
          <w:sz w:val="24"/>
          <w:szCs w:val="24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819"/>
        <w:gridCol w:w="2254"/>
      </w:tblGrid>
      <w:tr w:rsidR="00A72239" w14:paraId="3175E302" w14:textId="77777777" w:rsidTr="00A72239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60B0977C" w14:textId="4A320353" w:rsidR="00A72239" w:rsidRPr="00A72239" w:rsidRDefault="00A72239" w:rsidP="00A7223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72239">
              <w:rPr>
                <w:rFonts w:cstheme="minorHAnsi"/>
                <w:b/>
                <w:bCs/>
                <w:sz w:val="24"/>
                <w:szCs w:val="24"/>
              </w:rPr>
              <w:t>Ana</w:t>
            </w:r>
            <w:r w:rsidR="00912BDD">
              <w:rPr>
                <w:rFonts w:cstheme="minorHAnsi"/>
                <w:b/>
                <w:bCs/>
                <w:sz w:val="24"/>
                <w:szCs w:val="24"/>
              </w:rPr>
              <w:t>lito</w:t>
            </w:r>
            <w:proofErr w:type="spellEnd"/>
            <w:r w:rsidRPr="00A7223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14:paraId="71B04922" w14:textId="46776899" w:rsidR="00A72239" w:rsidRPr="00A72239" w:rsidRDefault="00F0194A" w:rsidP="00A7223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Nível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QC</w:t>
            </w:r>
            <w:r w:rsidR="00A72239" w:rsidRPr="00A7223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12F29C6F" w14:textId="35E13E21" w:rsidR="00A72239" w:rsidRPr="00A72239" w:rsidRDefault="00A72239" w:rsidP="00A7223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72239">
              <w:rPr>
                <w:rFonts w:cstheme="minorHAnsi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="00F82E60">
              <w:rPr>
                <w:rFonts w:cstheme="minorHAnsi"/>
                <w:b/>
                <w:bCs/>
                <w:sz w:val="24"/>
                <w:szCs w:val="24"/>
              </w:rPr>
              <w:t>Variação</w:t>
            </w:r>
            <w:proofErr w:type="spellEnd"/>
            <w:r w:rsidR="00F82E6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82E60">
              <w:rPr>
                <w:rFonts w:cstheme="minorHAnsi"/>
                <w:b/>
                <w:bCs/>
                <w:sz w:val="24"/>
                <w:szCs w:val="24"/>
              </w:rPr>
              <w:t>Média</w:t>
            </w:r>
            <w:proofErr w:type="spellEnd"/>
            <w:r w:rsidRPr="00A7223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2239" w14:paraId="5EC6F14A" w14:textId="77777777" w:rsidTr="00A72239">
        <w:trPr>
          <w:jc w:val="center"/>
        </w:trPr>
        <w:tc>
          <w:tcPr>
            <w:tcW w:w="2689" w:type="dxa"/>
          </w:tcPr>
          <w:p w14:paraId="12928C56" w14:textId="10CEF939" w:rsidR="00A72239" w:rsidRDefault="00F0194A" w:rsidP="00A7223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Fator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Reumatóide</w:t>
            </w:r>
            <w:proofErr w:type="spellEnd"/>
            <w:r w:rsidR="00A72239">
              <w:rPr>
                <w:rFonts w:cstheme="minorHAnsi"/>
                <w:sz w:val="24"/>
                <w:szCs w:val="24"/>
              </w:rPr>
              <w:t xml:space="preserve"> (F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="00A7223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19" w:type="dxa"/>
          </w:tcPr>
          <w:p w14:paraId="1B1E817B" w14:textId="51398DC7" w:rsidR="00A72239" w:rsidRDefault="00F0194A" w:rsidP="00A7223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Nível</w:t>
            </w:r>
            <w:proofErr w:type="spellEnd"/>
            <w:r w:rsidR="00A72239">
              <w:rPr>
                <w:rFonts w:cstheme="minorHAnsi"/>
                <w:sz w:val="24"/>
                <w:szCs w:val="24"/>
              </w:rPr>
              <w:t xml:space="preserve"> 1 </w:t>
            </w:r>
          </w:p>
        </w:tc>
        <w:tc>
          <w:tcPr>
            <w:tcW w:w="2254" w:type="dxa"/>
          </w:tcPr>
          <w:p w14:paraId="7C5A1509" w14:textId="1ED03F9E" w:rsidR="00A72239" w:rsidRDefault="00BC0311" w:rsidP="00A722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-24%</w:t>
            </w:r>
          </w:p>
        </w:tc>
      </w:tr>
      <w:tr w:rsidR="00A72239" w14:paraId="273D8621" w14:textId="77777777" w:rsidTr="00A72239">
        <w:trPr>
          <w:jc w:val="center"/>
        </w:trPr>
        <w:tc>
          <w:tcPr>
            <w:tcW w:w="2689" w:type="dxa"/>
          </w:tcPr>
          <w:p w14:paraId="11237A5A" w14:textId="48796CE6" w:rsidR="00A72239" w:rsidRDefault="00583CFD" w:rsidP="00A7223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Fator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Reumatóide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(FR)</w:t>
            </w:r>
          </w:p>
        </w:tc>
        <w:tc>
          <w:tcPr>
            <w:tcW w:w="1819" w:type="dxa"/>
          </w:tcPr>
          <w:p w14:paraId="191999B4" w14:textId="4852060A" w:rsidR="00A72239" w:rsidRDefault="00F0194A" w:rsidP="00A7223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Nível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7223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062A3B0D" w14:textId="0429AFA4" w:rsidR="00A72239" w:rsidRDefault="00BC0311" w:rsidP="004E00C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-16</w:t>
            </w:r>
            <w:r w:rsidR="004E00C7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A72239" w14:paraId="34289E9E" w14:textId="77777777" w:rsidTr="00A72239">
        <w:trPr>
          <w:jc w:val="center"/>
        </w:trPr>
        <w:tc>
          <w:tcPr>
            <w:tcW w:w="2689" w:type="dxa"/>
          </w:tcPr>
          <w:p w14:paraId="7E4F727B" w14:textId="21D44852" w:rsidR="00A72239" w:rsidRDefault="00583CFD" w:rsidP="00A7223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Fator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Reumatóide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(FR)</w:t>
            </w:r>
          </w:p>
        </w:tc>
        <w:tc>
          <w:tcPr>
            <w:tcW w:w="1819" w:type="dxa"/>
          </w:tcPr>
          <w:p w14:paraId="48E7D85C" w14:textId="600CCDE3" w:rsidR="00A72239" w:rsidRDefault="00F0194A" w:rsidP="00A7223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Nível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7223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01642F0C" w14:textId="4DBBC6AD" w:rsidR="00A72239" w:rsidRDefault="004E00C7" w:rsidP="004E00C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-14%</w:t>
            </w:r>
          </w:p>
        </w:tc>
      </w:tr>
    </w:tbl>
    <w:p w14:paraId="7A2BF6FA" w14:textId="77777777" w:rsidR="00A72239" w:rsidRDefault="00A72239" w:rsidP="00D06265">
      <w:pPr>
        <w:spacing w:after="0"/>
        <w:rPr>
          <w:rFonts w:cstheme="minorHAnsi"/>
          <w:sz w:val="24"/>
          <w:szCs w:val="24"/>
        </w:rPr>
      </w:pPr>
    </w:p>
    <w:p w14:paraId="6E7AE685" w14:textId="7BEA65F6" w:rsidR="0078668F" w:rsidRDefault="0078668F" w:rsidP="00D06265">
      <w:pPr>
        <w:spacing w:after="0"/>
        <w:rPr>
          <w:rFonts w:cstheme="minorHAnsi"/>
          <w:sz w:val="24"/>
          <w:szCs w:val="24"/>
        </w:rPr>
      </w:pPr>
    </w:p>
    <w:p w14:paraId="6A569310" w14:textId="33738E05" w:rsidR="0078668F" w:rsidRPr="00BF51DB" w:rsidRDefault="00BF51DB" w:rsidP="00D06265">
      <w:pPr>
        <w:spacing w:after="0"/>
        <w:rPr>
          <w:rFonts w:cstheme="minorHAnsi"/>
          <w:sz w:val="24"/>
          <w:szCs w:val="24"/>
          <w:lang w:val="pt-BR"/>
        </w:rPr>
      </w:pPr>
      <w:r w:rsidRPr="00BF51DB">
        <w:rPr>
          <w:rFonts w:cstheme="minorHAnsi"/>
          <w:sz w:val="24"/>
          <w:szCs w:val="24"/>
          <w:lang w:val="pt-BR"/>
        </w:rPr>
        <w:t xml:space="preserve">As tabelas abaixo detalham os alvos e intervalos reatribuídos para cada um dos números de lote afetados para os </w:t>
      </w:r>
      <w:r w:rsidR="0085303D">
        <w:rPr>
          <w:rFonts w:cstheme="minorHAnsi"/>
          <w:sz w:val="24"/>
          <w:szCs w:val="24"/>
          <w:lang w:val="pt-BR"/>
        </w:rPr>
        <w:t>M</w:t>
      </w:r>
      <w:r w:rsidRPr="00BF51DB">
        <w:rPr>
          <w:rFonts w:cstheme="minorHAnsi"/>
          <w:sz w:val="24"/>
          <w:szCs w:val="24"/>
          <w:lang w:val="pt-BR"/>
        </w:rPr>
        <w:t xml:space="preserve">étodos </w:t>
      </w:r>
      <w:r>
        <w:rPr>
          <w:rFonts w:cstheme="minorHAnsi"/>
          <w:sz w:val="24"/>
          <w:szCs w:val="24"/>
          <w:lang w:val="pt-BR"/>
        </w:rPr>
        <w:t>T</w:t>
      </w:r>
      <w:r w:rsidRPr="00BF51DB">
        <w:rPr>
          <w:rFonts w:cstheme="minorHAnsi"/>
          <w:sz w:val="24"/>
          <w:szCs w:val="24"/>
          <w:lang w:val="pt-BR"/>
        </w:rPr>
        <w:t xml:space="preserve">urbidimétricos não IFCC e </w:t>
      </w:r>
      <w:r w:rsidR="0085303D">
        <w:rPr>
          <w:rFonts w:cstheme="minorHAnsi"/>
          <w:sz w:val="24"/>
          <w:szCs w:val="24"/>
          <w:lang w:val="pt-BR"/>
        </w:rPr>
        <w:t>N</w:t>
      </w:r>
      <w:r w:rsidRPr="00BF51DB">
        <w:rPr>
          <w:rFonts w:cstheme="minorHAnsi"/>
          <w:sz w:val="24"/>
          <w:szCs w:val="24"/>
          <w:lang w:val="pt-BR"/>
        </w:rPr>
        <w:t>efelométricos Siemens</w:t>
      </w:r>
      <w:r w:rsidR="0078668F" w:rsidRPr="00BF51DB">
        <w:rPr>
          <w:rFonts w:cstheme="minorHAnsi"/>
          <w:sz w:val="24"/>
          <w:szCs w:val="24"/>
          <w:lang w:val="pt-BR"/>
        </w:rPr>
        <w:t xml:space="preserve">. </w:t>
      </w:r>
    </w:p>
    <w:p w14:paraId="4CAEA6FC" w14:textId="432669D7" w:rsidR="0078668F" w:rsidRPr="00BF51DB" w:rsidRDefault="0078668F" w:rsidP="00D06265">
      <w:pPr>
        <w:spacing w:after="0"/>
        <w:rPr>
          <w:rFonts w:cstheme="minorHAnsi"/>
          <w:sz w:val="24"/>
          <w:szCs w:val="24"/>
          <w:lang w:val="pt-BR"/>
        </w:rPr>
      </w:pPr>
    </w:p>
    <w:p w14:paraId="40A7CD12" w14:textId="0072FCB1" w:rsidR="007E6024" w:rsidRPr="00BF51DB" w:rsidRDefault="007E6024" w:rsidP="00D06265">
      <w:pPr>
        <w:spacing w:after="0"/>
        <w:rPr>
          <w:rFonts w:cstheme="minorHAnsi"/>
          <w:sz w:val="24"/>
          <w:szCs w:val="24"/>
          <w:lang w:val="pt-BR"/>
        </w:rPr>
      </w:pPr>
    </w:p>
    <w:p w14:paraId="2FB93D7B" w14:textId="77777777" w:rsidR="00B87F41" w:rsidRPr="00BF51DB" w:rsidRDefault="00B87F41" w:rsidP="00D06265">
      <w:pPr>
        <w:spacing w:after="0"/>
        <w:rPr>
          <w:rFonts w:cstheme="minorHAnsi"/>
          <w:b/>
          <w:bCs/>
          <w:sz w:val="24"/>
          <w:szCs w:val="24"/>
          <w:lang w:val="pt-BR"/>
        </w:rPr>
      </w:pPr>
    </w:p>
    <w:p w14:paraId="197AAF63" w14:textId="33A364A1" w:rsidR="0078668F" w:rsidRPr="00E927C1" w:rsidRDefault="0078668F" w:rsidP="00D06265">
      <w:pPr>
        <w:spacing w:after="0"/>
        <w:rPr>
          <w:rFonts w:cstheme="minorHAnsi"/>
          <w:b/>
          <w:bCs/>
          <w:sz w:val="24"/>
          <w:szCs w:val="24"/>
          <w:lang w:val="pt-BR"/>
        </w:rPr>
      </w:pPr>
      <w:r w:rsidRPr="00E927C1">
        <w:rPr>
          <w:rFonts w:cstheme="minorHAnsi"/>
          <w:b/>
          <w:bCs/>
          <w:sz w:val="24"/>
          <w:szCs w:val="24"/>
          <w:lang w:val="pt-BR"/>
        </w:rPr>
        <w:t>Tabe</w:t>
      </w:r>
      <w:r w:rsidR="00E927C1" w:rsidRPr="00E927C1">
        <w:rPr>
          <w:rFonts w:cstheme="minorHAnsi"/>
          <w:b/>
          <w:bCs/>
          <w:sz w:val="24"/>
          <w:szCs w:val="24"/>
          <w:lang w:val="pt-BR"/>
        </w:rPr>
        <w:t>la</w:t>
      </w:r>
      <w:r w:rsidRPr="00E927C1"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="00AC799E" w:rsidRPr="00E927C1">
        <w:rPr>
          <w:rFonts w:cstheme="minorHAnsi"/>
          <w:b/>
          <w:bCs/>
          <w:sz w:val="24"/>
          <w:szCs w:val="24"/>
          <w:lang w:val="pt-BR"/>
        </w:rPr>
        <w:t>2</w:t>
      </w:r>
      <w:r w:rsidRPr="00E927C1">
        <w:rPr>
          <w:rFonts w:cstheme="minorHAnsi"/>
          <w:b/>
          <w:bCs/>
          <w:sz w:val="24"/>
          <w:szCs w:val="24"/>
          <w:lang w:val="pt-BR"/>
        </w:rPr>
        <w:t xml:space="preserve">: </w:t>
      </w:r>
      <w:r w:rsidR="00E927C1" w:rsidRPr="00E927C1">
        <w:rPr>
          <w:rFonts w:cstheme="minorHAnsi"/>
          <w:b/>
          <w:bCs/>
          <w:sz w:val="24"/>
          <w:szCs w:val="24"/>
          <w:lang w:val="pt-BR"/>
        </w:rPr>
        <w:t>Controle de Proteína Espe</w:t>
      </w:r>
      <w:r w:rsidR="00E927C1">
        <w:rPr>
          <w:rFonts w:cstheme="minorHAnsi"/>
          <w:b/>
          <w:bCs/>
          <w:sz w:val="24"/>
          <w:szCs w:val="24"/>
          <w:lang w:val="pt-BR"/>
        </w:rPr>
        <w:t>cífic</w:t>
      </w:r>
      <w:r w:rsidR="000821EA">
        <w:rPr>
          <w:rFonts w:cstheme="minorHAnsi"/>
          <w:b/>
          <w:bCs/>
          <w:sz w:val="24"/>
          <w:szCs w:val="24"/>
          <w:lang w:val="pt-BR"/>
        </w:rPr>
        <w:t>a</w:t>
      </w:r>
      <w:r w:rsidR="00E927C1"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="00AA2309">
        <w:rPr>
          <w:rFonts w:cstheme="minorHAnsi"/>
          <w:b/>
          <w:bCs/>
          <w:sz w:val="24"/>
          <w:szCs w:val="24"/>
          <w:lang w:val="pt-BR"/>
        </w:rPr>
        <w:t xml:space="preserve">Nível </w:t>
      </w:r>
      <w:r w:rsidRPr="00E927C1">
        <w:rPr>
          <w:rFonts w:cstheme="minorHAnsi"/>
          <w:b/>
          <w:bCs/>
          <w:sz w:val="24"/>
          <w:szCs w:val="24"/>
          <w:lang w:val="pt-BR"/>
        </w:rPr>
        <w:t>1 (PS2682)</w:t>
      </w:r>
    </w:p>
    <w:p w14:paraId="14E2EAEF" w14:textId="605B9536" w:rsidR="0078668F" w:rsidRPr="00E927C1" w:rsidRDefault="0078668F" w:rsidP="00D06265">
      <w:pPr>
        <w:spacing w:after="0"/>
        <w:rPr>
          <w:rFonts w:cstheme="minorHAnsi"/>
          <w:sz w:val="24"/>
          <w:szCs w:val="24"/>
          <w:lang w:val="pt-BR"/>
        </w:rPr>
      </w:pPr>
    </w:p>
    <w:tbl>
      <w:tblPr>
        <w:tblStyle w:val="TableGrid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1138"/>
        <w:gridCol w:w="1134"/>
        <w:gridCol w:w="1181"/>
        <w:gridCol w:w="1090"/>
        <w:gridCol w:w="985"/>
        <w:gridCol w:w="1073"/>
        <w:gridCol w:w="1068"/>
        <w:gridCol w:w="1134"/>
        <w:gridCol w:w="992"/>
        <w:gridCol w:w="1134"/>
      </w:tblGrid>
      <w:tr w:rsidR="001823AA" w:rsidRPr="00DA7FB3" w14:paraId="02CAB42E" w14:textId="77777777" w:rsidTr="0004266F">
        <w:trPr>
          <w:jc w:val="center"/>
        </w:trPr>
        <w:tc>
          <w:tcPr>
            <w:tcW w:w="1138" w:type="dxa"/>
            <w:vMerge w:val="restart"/>
            <w:vAlign w:val="center"/>
          </w:tcPr>
          <w:p w14:paraId="0325DC16" w14:textId="288F2E66" w:rsidR="001823AA" w:rsidRPr="00DA7FB3" w:rsidRDefault="006866ED" w:rsidP="0004266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Número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Catálogo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616C7B11" w14:textId="00CF3775" w:rsidR="001823AA" w:rsidRPr="00DA7FB3" w:rsidRDefault="006866ED" w:rsidP="0004266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Número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Lote</w:t>
            </w:r>
            <w:proofErr w:type="spellEnd"/>
          </w:p>
        </w:tc>
        <w:tc>
          <w:tcPr>
            <w:tcW w:w="4329" w:type="dxa"/>
            <w:gridSpan w:val="4"/>
            <w:vAlign w:val="center"/>
          </w:tcPr>
          <w:p w14:paraId="7A884A4F" w14:textId="2427E75F" w:rsidR="001823AA" w:rsidRPr="00DA7FB3" w:rsidRDefault="006F1E78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N</w:t>
            </w:r>
            <w:r w:rsidR="0085303D">
              <w:rPr>
                <w:rFonts w:cstheme="minorHAnsi"/>
              </w:rPr>
              <w:t>ão</w:t>
            </w:r>
            <w:proofErr w:type="spellEnd"/>
            <w:r>
              <w:rPr>
                <w:rFonts w:cstheme="minorHAnsi"/>
              </w:rPr>
              <w:t xml:space="preserve"> IFCC) </w:t>
            </w:r>
            <w:proofErr w:type="spellStart"/>
            <w:r w:rsidR="0085303D" w:rsidRPr="0085303D">
              <w:rPr>
                <w:rFonts w:cstheme="minorHAnsi"/>
              </w:rPr>
              <w:t>Método</w:t>
            </w:r>
            <w:proofErr w:type="spellEnd"/>
            <w:r w:rsidR="0085303D" w:rsidRPr="0085303D">
              <w:rPr>
                <w:rFonts w:cstheme="minorHAnsi"/>
              </w:rPr>
              <w:t xml:space="preserve"> </w:t>
            </w:r>
            <w:proofErr w:type="spellStart"/>
            <w:r w:rsidR="0085303D" w:rsidRPr="0085303D">
              <w:rPr>
                <w:rFonts w:cstheme="minorHAnsi"/>
              </w:rPr>
              <w:t>Turbidimétrico</w:t>
            </w:r>
            <w:proofErr w:type="spellEnd"/>
          </w:p>
        </w:tc>
        <w:tc>
          <w:tcPr>
            <w:tcW w:w="4328" w:type="dxa"/>
            <w:gridSpan w:val="4"/>
            <w:vAlign w:val="center"/>
          </w:tcPr>
          <w:p w14:paraId="147FB836" w14:textId="42E96ED3" w:rsidR="001823AA" w:rsidRPr="00DA7FB3" w:rsidRDefault="0085303D" w:rsidP="0004266F">
            <w:pPr>
              <w:jc w:val="center"/>
              <w:rPr>
                <w:rFonts w:cstheme="minorHAnsi"/>
              </w:rPr>
            </w:pPr>
            <w:proofErr w:type="spellStart"/>
            <w:r w:rsidRPr="0085303D">
              <w:rPr>
                <w:rFonts w:cstheme="minorHAnsi"/>
              </w:rPr>
              <w:t>Método</w:t>
            </w:r>
            <w:proofErr w:type="spellEnd"/>
            <w:r w:rsidRPr="0085303D">
              <w:rPr>
                <w:rFonts w:cstheme="minorHAnsi"/>
              </w:rPr>
              <w:t xml:space="preserve"> </w:t>
            </w:r>
            <w:proofErr w:type="spellStart"/>
            <w:r w:rsidRPr="0085303D">
              <w:rPr>
                <w:rFonts w:cstheme="minorHAnsi"/>
              </w:rPr>
              <w:t>Nefelométrico</w:t>
            </w:r>
            <w:proofErr w:type="spellEnd"/>
            <w:r w:rsidRPr="0085303D">
              <w:rPr>
                <w:rFonts w:cstheme="minorHAnsi"/>
              </w:rPr>
              <w:t xml:space="preserve"> Siemens</w:t>
            </w:r>
          </w:p>
        </w:tc>
      </w:tr>
      <w:tr w:rsidR="001823AA" w:rsidRPr="00DA7FB3" w14:paraId="32FF16B9" w14:textId="77777777" w:rsidTr="0004266F">
        <w:trPr>
          <w:jc w:val="center"/>
        </w:trPr>
        <w:tc>
          <w:tcPr>
            <w:tcW w:w="1138" w:type="dxa"/>
            <w:vMerge/>
            <w:vAlign w:val="center"/>
          </w:tcPr>
          <w:p w14:paraId="356F03E8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  <w:vAlign w:val="center"/>
          </w:tcPr>
          <w:p w14:paraId="7EF5A1CA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  <w:vAlign w:val="center"/>
          </w:tcPr>
          <w:p w14:paraId="69BFBCC5" w14:textId="17006387" w:rsidR="001823AA" w:rsidRPr="00DA7FB3" w:rsidRDefault="00FB0ABB" w:rsidP="0004266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Valor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Alvo</w:t>
            </w:r>
            <w:proofErr w:type="spellEnd"/>
            <w:r>
              <w:rPr>
                <w:rFonts w:cstheme="minorHAnsi"/>
              </w:rPr>
              <w:t xml:space="preserve"> Antigo</w:t>
            </w:r>
          </w:p>
        </w:tc>
        <w:tc>
          <w:tcPr>
            <w:tcW w:w="1090" w:type="dxa"/>
            <w:vAlign w:val="center"/>
          </w:tcPr>
          <w:p w14:paraId="304CB04E" w14:textId="6F293AB3" w:rsidR="001823AA" w:rsidRPr="00DA7FB3" w:rsidRDefault="00FB0ABB" w:rsidP="0004266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Faixa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Antiga</w:t>
            </w:r>
            <w:proofErr w:type="spellEnd"/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14:paraId="091465CC" w14:textId="568D97E8" w:rsidR="001823AA" w:rsidRPr="00DA7FB3" w:rsidRDefault="002A3E80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 </w:t>
            </w:r>
            <w:proofErr w:type="spellStart"/>
            <w:r>
              <w:rPr>
                <w:rFonts w:cstheme="minorHAnsi"/>
              </w:rPr>
              <w:t>Valor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Alvo</w:t>
            </w:r>
            <w:proofErr w:type="spellEnd"/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72DE30F1" w14:textId="5D1D760C" w:rsidR="001823AA" w:rsidRPr="00DA7FB3" w:rsidRDefault="002A3E80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Nova </w:t>
            </w:r>
            <w:proofErr w:type="spellStart"/>
            <w:r>
              <w:rPr>
                <w:rFonts w:cstheme="minorHAnsi"/>
              </w:rPr>
              <w:t>Faixa</w:t>
            </w:r>
            <w:proofErr w:type="spellEnd"/>
          </w:p>
        </w:tc>
        <w:tc>
          <w:tcPr>
            <w:tcW w:w="1068" w:type="dxa"/>
            <w:vAlign w:val="center"/>
          </w:tcPr>
          <w:p w14:paraId="5DA29E09" w14:textId="01C342E1" w:rsidR="001823AA" w:rsidRPr="00DA7FB3" w:rsidRDefault="002A3E80" w:rsidP="0004266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Valor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Alvo</w:t>
            </w:r>
            <w:proofErr w:type="spellEnd"/>
            <w:r>
              <w:rPr>
                <w:rFonts w:cstheme="minorHAnsi"/>
              </w:rPr>
              <w:t xml:space="preserve"> Antigo</w:t>
            </w:r>
          </w:p>
        </w:tc>
        <w:tc>
          <w:tcPr>
            <w:tcW w:w="1134" w:type="dxa"/>
            <w:vAlign w:val="center"/>
          </w:tcPr>
          <w:p w14:paraId="51088F67" w14:textId="0D14B9D1" w:rsidR="001823AA" w:rsidRPr="00DA7FB3" w:rsidRDefault="0004266F" w:rsidP="0004266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Faixa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Antiga</w:t>
            </w:r>
            <w:proofErr w:type="spellEnd"/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0723404" w14:textId="17CA1ABC" w:rsidR="001823AA" w:rsidRPr="00DA7FB3" w:rsidRDefault="0004266F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 </w:t>
            </w:r>
            <w:proofErr w:type="spellStart"/>
            <w:r>
              <w:rPr>
                <w:rFonts w:cstheme="minorHAnsi"/>
              </w:rPr>
              <w:t>Valor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Alvo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8424FE0" w14:textId="2BEF6706" w:rsidR="001823AA" w:rsidRPr="00DA7FB3" w:rsidRDefault="0004266F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Nova </w:t>
            </w:r>
            <w:proofErr w:type="spellStart"/>
            <w:r>
              <w:rPr>
                <w:rFonts w:cstheme="minorHAnsi"/>
              </w:rPr>
              <w:t>Faixa</w:t>
            </w:r>
            <w:proofErr w:type="spellEnd"/>
          </w:p>
        </w:tc>
      </w:tr>
      <w:tr w:rsidR="001823AA" w:rsidRPr="00DA7FB3" w14:paraId="3C769E25" w14:textId="77777777" w:rsidTr="0004266F">
        <w:trPr>
          <w:jc w:val="center"/>
        </w:trPr>
        <w:tc>
          <w:tcPr>
            <w:tcW w:w="1138" w:type="dxa"/>
            <w:vMerge w:val="restart"/>
            <w:vAlign w:val="center"/>
          </w:tcPr>
          <w:p w14:paraId="53C25986" w14:textId="77777777" w:rsidR="00DA7FB3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PS2682/</w:t>
            </w:r>
          </w:p>
          <w:p w14:paraId="7F178295" w14:textId="7CA1518C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PS10221</w:t>
            </w:r>
          </w:p>
        </w:tc>
        <w:tc>
          <w:tcPr>
            <w:tcW w:w="1134" w:type="dxa"/>
            <w:vAlign w:val="center"/>
          </w:tcPr>
          <w:p w14:paraId="43F983FE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600LPC</w:t>
            </w:r>
          </w:p>
        </w:tc>
        <w:tc>
          <w:tcPr>
            <w:tcW w:w="1181" w:type="dxa"/>
            <w:vAlign w:val="center"/>
          </w:tcPr>
          <w:p w14:paraId="1E27F87D" w14:textId="2276D3CA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16.2</w:t>
            </w:r>
          </w:p>
        </w:tc>
        <w:tc>
          <w:tcPr>
            <w:tcW w:w="1090" w:type="dxa"/>
            <w:vAlign w:val="center"/>
          </w:tcPr>
          <w:p w14:paraId="56497679" w14:textId="5D114304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13.0-19.4</w:t>
            </w:r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14:paraId="5B52D992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12.4</w:t>
            </w:r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1471992C" w14:textId="6FA10F36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9.3</w:t>
            </w:r>
            <w:r w:rsidR="00EE57BB">
              <w:rPr>
                <w:rFonts w:cstheme="minorHAnsi"/>
              </w:rPr>
              <w:t>0</w:t>
            </w:r>
            <w:r w:rsidRPr="00DA7FB3">
              <w:rPr>
                <w:rFonts w:cstheme="minorHAnsi"/>
              </w:rPr>
              <w:t>-15.5</w:t>
            </w:r>
          </w:p>
        </w:tc>
        <w:tc>
          <w:tcPr>
            <w:tcW w:w="1068" w:type="dxa"/>
            <w:vAlign w:val="center"/>
          </w:tcPr>
          <w:p w14:paraId="034FF41F" w14:textId="3C659415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15.8</w:t>
            </w:r>
          </w:p>
        </w:tc>
        <w:tc>
          <w:tcPr>
            <w:tcW w:w="1134" w:type="dxa"/>
            <w:vAlign w:val="center"/>
          </w:tcPr>
          <w:p w14:paraId="650DEC5F" w14:textId="6C02404C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12.6-19.0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231EBF9" w14:textId="652C917E" w:rsidR="001823AA" w:rsidRPr="00DA7FB3" w:rsidRDefault="006C3868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036AC24" w14:textId="5553BD7B" w:rsidR="001823AA" w:rsidRPr="00DA7FB3" w:rsidRDefault="006C3868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9.3</w:t>
            </w:r>
            <w:r w:rsidR="00EE57BB">
              <w:rPr>
                <w:rFonts w:cstheme="minorHAnsi"/>
              </w:rPr>
              <w:t>0</w:t>
            </w:r>
            <w:r>
              <w:rPr>
                <w:rFonts w:cstheme="minorHAnsi"/>
              </w:rPr>
              <w:t>-15.5</w:t>
            </w:r>
          </w:p>
        </w:tc>
      </w:tr>
      <w:tr w:rsidR="001823AA" w:rsidRPr="00DA7FB3" w14:paraId="74B96AF0" w14:textId="77777777" w:rsidTr="0004266F">
        <w:trPr>
          <w:jc w:val="center"/>
        </w:trPr>
        <w:tc>
          <w:tcPr>
            <w:tcW w:w="1138" w:type="dxa"/>
            <w:vMerge/>
            <w:vAlign w:val="center"/>
          </w:tcPr>
          <w:p w14:paraId="2D9DCCB5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9C2F860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611LPC</w:t>
            </w:r>
          </w:p>
        </w:tc>
        <w:tc>
          <w:tcPr>
            <w:tcW w:w="1181" w:type="dxa"/>
            <w:vAlign w:val="center"/>
          </w:tcPr>
          <w:p w14:paraId="59A66A45" w14:textId="2D94A434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20.6</w:t>
            </w:r>
          </w:p>
        </w:tc>
        <w:tc>
          <w:tcPr>
            <w:tcW w:w="1090" w:type="dxa"/>
            <w:vAlign w:val="center"/>
          </w:tcPr>
          <w:p w14:paraId="67BF2C53" w14:textId="15725396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16.5-24.7</w:t>
            </w:r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14:paraId="2C1467DC" w14:textId="30C74E52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15.9</w:t>
            </w:r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25E1387E" w14:textId="743BB908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11.9-19.9</w:t>
            </w:r>
          </w:p>
        </w:tc>
        <w:tc>
          <w:tcPr>
            <w:tcW w:w="1068" w:type="dxa"/>
            <w:vAlign w:val="center"/>
          </w:tcPr>
          <w:p w14:paraId="2D7412BD" w14:textId="46DBCE6F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20.8</w:t>
            </w:r>
          </w:p>
        </w:tc>
        <w:tc>
          <w:tcPr>
            <w:tcW w:w="1134" w:type="dxa"/>
            <w:vAlign w:val="center"/>
          </w:tcPr>
          <w:p w14:paraId="4C40FDE2" w14:textId="66652FF4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16.6-25.0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7458A535" w14:textId="0D67A867" w:rsidR="001823AA" w:rsidRPr="00DA7FB3" w:rsidRDefault="006C3868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15.9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7C6E7DB" w14:textId="0734504F" w:rsidR="001823AA" w:rsidRPr="00DA7FB3" w:rsidRDefault="006C3868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11.9-19.9</w:t>
            </w:r>
          </w:p>
        </w:tc>
      </w:tr>
      <w:tr w:rsidR="001823AA" w:rsidRPr="00DA7FB3" w14:paraId="2A4FBF6F" w14:textId="77777777" w:rsidTr="0004266F">
        <w:trPr>
          <w:jc w:val="center"/>
        </w:trPr>
        <w:tc>
          <w:tcPr>
            <w:tcW w:w="1138" w:type="dxa"/>
            <w:vMerge w:val="restart"/>
            <w:vAlign w:val="center"/>
          </w:tcPr>
          <w:p w14:paraId="084863BD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</w:p>
          <w:p w14:paraId="5C270886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PS2682</w:t>
            </w:r>
          </w:p>
          <w:p w14:paraId="607EE5BA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F4003BB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584LPC</w:t>
            </w:r>
          </w:p>
        </w:tc>
        <w:tc>
          <w:tcPr>
            <w:tcW w:w="1181" w:type="dxa"/>
            <w:vAlign w:val="center"/>
          </w:tcPr>
          <w:p w14:paraId="3C929E54" w14:textId="43A7C40D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17.1</w:t>
            </w:r>
          </w:p>
        </w:tc>
        <w:tc>
          <w:tcPr>
            <w:tcW w:w="1090" w:type="dxa"/>
            <w:vAlign w:val="center"/>
          </w:tcPr>
          <w:p w14:paraId="55DC241A" w14:textId="7E1EDEE7" w:rsidR="001823AA" w:rsidRPr="00DA7FB3" w:rsidRDefault="00DA7FB3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13.7-20.5</w:t>
            </w:r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14:paraId="7961ED5B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12.7</w:t>
            </w:r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3CDBBC30" w14:textId="058C31DE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9.5</w:t>
            </w:r>
            <w:r w:rsidR="00EE57BB">
              <w:rPr>
                <w:rFonts w:cstheme="minorHAnsi"/>
              </w:rPr>
              <w:t>3</w:t>
            </w:r>
            <w:r w:rsidRPr="00DA7FB3">
              <w:rPr>
                <w:rFonts w:cstheme="minorHAnsi"/>
              </w:rPr>
              <w:t>-15.</w:t>
            </w:r>
            <w:r w:rsidR="00EE57BB">
              <w:rPr>
                <w:rFonts w:cstheme="minorHAnsi"/>
              </w:rPr>
              <w:t>9</w:t>
            </w:r>
          </w:p>
        </w:tc>
        <w:tc>
          <w:tcPr>
            <w:tcW w:w="1068" w:type="dxa"/>
            <w:vAlign w:val="center"/>
          </w:tcPr>
          <w:p w14:paraId="6037F5A7" w14:textId="1FEEC784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17.4</w:t>
            </w:r>
          </w:p>
        </w:tc>
        <w:tc>
          <w:tcPr>
            <w:tcW w:w="1134" w:type="dxa"/>
            <w:vAlign w:val="center"/>
          </w:tcPr>
          <w:p w14:paraId="54CF484A" w14:textId="4400D2F4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13.9-20.9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F152A55" w14:textId="082C14F0" w:rsidR="001823AA" w:rsidRPr="00DA7FB3" w:rsidRDefault="006C3868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A05C47C" w14:textId="2920EA04" w:rsidR="001823AA" w:rsidRPr="00DA7FB3" w:rsidRDefault="006C3868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9.3</w:t>
            </w:r>
            <w:r w:rsidR="00EE57BB">
              <w:rPr>
                <w:rFonts w:cstheme="minorHAnsi"/>
              </w:rPr>
              <w:t>0</w:t>
            </w:r>
            <w:r>
              <w:rPr>
                <w:rFonts w:cstheme="minorHAnsi"/>
              </w:rPr>
              <w:t>-15.5</w:t>
            </w:r>
          </w:p>
        </w:tc>
      </w:tr>
      <w:tr w:rsidR="001823AA" w:rsidRPr="00DA7FB3" w14:paraId="7B3E39A0" w14:textId="77777777" w:rsidTr="0004266F">
        <w:trPr>
          <w:jc w:val="center"/>
        </w:trPr>
        <w:tc>
          <w:tcPr>
            <w:tcW w:w="1138" w:type="dxa"/>
            <w:vMerge/>
            <w:vAlign w:val="center"/>
          </w:tcPr>
          <w:p w14:paraId="506FDEDD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EC5A072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615LPC</w:t>
            </w:r>
          </w:p>
        </w:tc>
        <w:tc>
          <w:tcPr>
            <w:tcW w:w="1181" w:type="dxa"/>
            <w:vAlign w:val="center"/>
          </w:tcPr>
          <w:p w14:paraId="6A126ED9" w14:textId="1618EE22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16.2</w:t>
            </w:r>
          </w:p>
        </w:tc>
        <w:tc>
          <w:tcPr>
            <w:tcW w:w="1090" w:type="dxa"/>
            <w:vAlign w:val="center"/>
          </w:tcPr>
          <w:p w14:paraId="2EA91F4A" w14:textId="6E71D6F9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13.0-19.4</w:t>
            </w:r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14:paraId="292226B0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12.4</w:t>
            </w:r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1E32E862" w14:textId="16F4515B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9.3</w:t>
            </w:r>
            <w:r w:rsidR="00EE57BB">
              <w:rPr>
                <w:rFonts w:cstheme="minorHAnsi"/>
              </w:rPr>
              <w:t>0</w:t>
            </w:r>
            <w:r w:rsidRPr="00DA7FB3">
              <w:rPr>
                <w:rFonts w:cstheme="minorHAnsi"/>
              </w:rPr>
              <w:t>-15.5</w:t>
            </w:r>
          </w:p>
        </w:tc>
        <w:tc>
          <w:tcPr>
            <w:tcW w:w="1068" w:type="dxa"/>
            <w:vAlign w:val="center"/>
          </w:tcPr>
          <w:p w14:paraId="3E5D651D" w14:textId="13B5814D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15.8</w:t>
            </w:r>
          </w:p>
        </w:tc>
        <w:tc>
          <w:tcPr>
            <w:tcW w:w="1134" w:type="dxa"/>
            <w:vAlign w:val="center"/>
          </w:tcPr>
          <w:p w14:paraId="2209C528" w14:textId="0FE47A17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12.6-19.0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BDD42EE" w14:textId="76AC0FF9" w:rsidR="001823AA" w:rsidRPr="00DA7FB3" w:rsidRDefault="006C3868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25D9588" w14:textId="2293D9D2" w:rsidR="001823AA" w:rsidRPr="00DA7FB3" w:rsidRDefault="006C3868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9.3</w:t>
            </w:r>
            <w:r w:rsidR="00EE57BB">
              <w:rPr>
                <w:rFonts w:cstheme="minorHAnsi"/>
              </w:rPr>
              <w:t>0</w:t>
            </w:r>
            <w:r>
              <w:rPr>
                <w:rFonts w:cstheme="minorHAnsi"/>
              </w:rPr>
              <w:t>-15.5</w:t>
            </w:r>
          </w:p>
        </w:tc>
      </w:tr>
      <w:tr w:rsidR="001823AA" w:rsidRPr="00DA7FB3" w14:paraId="628DEB5E" w14:textId="77777777" w:rsidTr="0004266F">
        <w:trPr>
          <w:jc w:val="center"/>
        </w:trPr>
        <w:tc>
          <w:tcPr>
            <w:tcW w:w="1138" w:type="dxa"/>
            <w:vMerge/>
            <w:vAlign w:val="center"/>
          </w:tcPr>
          <w:p w14:paraId="1D35AA4F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ED363DB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636LPC</w:t>
            </w:r>
          </w:p>
        </w:tc>
        <w:tc>
          <w:tcPr>
            <w:tcW w:w="1181" w:type="dxa"/>
            <w:vAlign w:val="center"/>
          </w:tcPr>
          <w:p w14:paraId="30AAE976" w14:textId="557445CC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16.2</w:t>
            </w:r>
          </w:p>
        </w:tc>
        <w:tc>
          <w:tcPr>
            <w:tcW w:w="1090" w:type="dxa"/>
            <w:vAlign w:val="center"/>
          </w:tcPr>
          <w:p w14:paraId="7EAA8326" w14:textId="58A1D55C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13.0-19.4</w:t>
            </w:r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14:paraId="6E764AA7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12.4</w:t>
            </w:r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4B1AE0A1" w14:textId="3883AFDA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9.3</w:t>
            </w:r>
            <w:r w:rsidR="00EE57BB">
              <w:rPr>
                <w:rFonts w:cstheme="minorHAnsi"/>
              </w:rPr>
              <w:t>0</w:t>
            </w:r>
            <w:r w:rsidRPr="00DA7FB3">
              <w:rPr>
                <w:rFonts w:cstheme="minorHAnsi"/>
              </w:rPr>
              <w:t>-15.5</w:t>
            </w:r>
          </w:p>
        </w:tc>
        <w:tc>
          <w:tcPr>
            <w:tcW w:w="1068" w:type="dxa"/>
            <w:vAlign w:val="center"/>
          </w:tcPr>
          <w:p w14:paraId="43BFCAA4" w14:textId="2B5C5974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15.8</w:t>
            </w:r>
          </w:p>
        </w:tc>
        <w:tc>
          <w:tcPr>
            <w:tcW w:w="1134" w:type="dxa"/>
            <w:vAlign w:val="center"/>
          </w:tcPr>
          <w:p w14:paraId="612852FC" w14:textId="7469D8B8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12.6-19.0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30466DC" w14:textId="764C4642" w:rsidR="001823AA" w:rsidRPr="00DA7FB3" w:rsidRDefault="006C3868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AEAF38B" w14:textId="3312BABE" w:rsidR="001823AA" w:rsidRPr="00DA7FB3" w:rsidRDefault="006C3868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9.3</w:t>
            </w:r>
            <w:r w:rsidR="00EE57BB">
              <w:rPr>
                <w:rFonts w:cstheme="minorHAnsi"/>
              </w:rPr>
              <w:t>0</w:t>
            </w:r>
            <w:r>
              <w:rPr>
                <w:rFonts w:cstheme="minorHAnsi"/>
              </w:rPr>
              <w:t>-15.5</w:t>
            </w:r>
          </w:p>
        </w:tc>
      </w:tr>
      <w:tr w:rsidR="001823AA" w:rsidRPr="00DA7FB3" w14:paraId="6F813758" w14:textId="77777777" w:rsidTr="0004266F">
        <w:trPr>
          <w:jc w:val="center"/>
        </w:trPr>
        <w:tc>
          <w:tcPr>
            <w:tcW w:w="1138" w:type="dxa"/>
            <w:vMerge/>
            <w:vAlign w:val="center"/>
          </w:tcPr>
          <w:p w14:paraId="798B671C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3FFA7F0" w14:textId="77777777" w:rsidR="001823AA" w:rsidRPr="00DA7FB3" w:rsidRDefault="001823AA" w:rsidP="0004266F">
            <w:pPr>
              <w:jc w:val="center"/>
              <w:rPr>
                <w:rFonts w:cstheme="minorHAnsi"/>
              </w:rPr>
            </w:pPr>
            <w:r w:rsidRPr="00DA7FB3">
              <w:rPr>
                <w:rFonts w:cstheme="minorHAnsi"/>
              </w:rPr>
              <w:t>638LPC</w:t>
            </w:r>
          </w:p>
        </w:tc>
        <w:tc>
          <w:tcPr>
            <w:tcW w:w="1181" w:type="dxa"/>
            <w:vAlign w:val="center"/>
          </w:tcPr>
          <w:p w14:paraId="37F31272" w14:textId="2D59D563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20.6</w:t>
            </w:r>
          </w:p>
        </w:tc>
        <w:tc>
          <w:tcPr>
            <w:tcW w:w="1090" w:type="dxa"/>
            <w:vAlign w:val="center"/>
          </w:tcPr>
          <w:p w14:paraId="31DA8B50" w14:textId="3F26C041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16.5-24.7</w:t>
            </w:r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14:paraId="281F4FE9" w14:textId="0670840B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15.9</w:t>
            </w:r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54495AEF" w14:textId="2604CA83" w:rsidR="001823AA" w:rsidRPr="00DA7FB3" w:rsidRDefault="00B06781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11.9-19.9</w:t>
            </w:r>
          </w:p>
        </w:tc>
        <w:tc>
          <w:tcPr>
            <w:tcW w:w="1068" w:type="dxa"/>
            <w:vAlign w:val="center"/>
          </w:tcPr>
          <w:p w14:paraId="06F6DDE6" w14:textId="0E136C64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20.8</w:t>
            </w:r>
          </w:p>
        </w:tc>
        <w:tc>
          <w:tcPr>
            <w:tcW w:w="1134" w:type="dxa"/>
            <w:vAlign w:val="center"/>
          </w:tcPr>
          <w:p w14:paraId="1D3272FF" w14:textId="3CDCDEDD" w:rsidR="001823AA" w:rsidRPr="00DA7FB3" w:rsidRDefault="00DA7FB3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16.6-25.0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37250E4" w14:textId="4F0963C9" w:rsidR="001823AA" w:rsidRPr="00DA7FB3" w:rsidRDefault="006C3868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15.9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39613C5" w14:textId="1E711FCF" w:rsidR="001823AA" w:rsidRPr="00DA7FB3" w:rsidRDefault="006C3868" w:rsidP="00042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11.9-19.9</w:t>
            </w:r>
          </w:p>
        </w:tc>
      </w:tr>
    </w:tbl>
    <w:p w14:paraId="34780FE9" w14:textId="288CED4D" w:rsidR="0078668F" w:rsidRDefault="0078668F" w:rsidP="00D06265">
      <w:pPr>
        <w:spacing w:after="0"/>
        <w:rPr>
          <w:rFonts w:cstheme="minorHAnsi"/>
          <w:sz w:val="24"/>
          <w:szCs w:val="24"/>
        </w:rPr>
      </w:pPr>
    </w:p>
    <w:p w14:paraId="41787252" w14:textId="4C6CBF4A" w:rsidR="005D6542" w:rsidRPr="00AA2309" w:rsidRDefault="00AA2309" w:rsidP="00D06265">
      <w:pPr>
        <w:spacing w:after="0"/>
        <w:rPr>
          <w:rFonts w:cstheme="minorHAnsi"/>
          <w:b/>
          <w:bCs/>
          <w:sz w:val="24"/>
          <w:szCs w:val="24"/>
          <w:lang w:val="pt-BR"/>
        </w:rPr>
      </w:pPr>
      <w:r w:rsidRPr="00AA2309">
        <w:rPr>
          <w:rFonts w:cstheme="minorHAnsi"/>
          <w:b/>
          <w:bCs/>
          <w:sz w:val="24"/>
          <w:szCs w:val="24"/>
          <w:lang w:val="pt-BR"/>
        </w:rPr>
        <w:t xml:space="preserve">Tabela </w:t>
      </w:r>
      <w:r w:rsidR="00AC799E" w:rsidRPr="00AA2309">
        <w:rPr>
          <w:rFonts w:cstheme="minorHAnsi"/>
          <w:b/>
          <w:bCs/>
          <w:sz w:val="24"/>
          <w:szCs w:val="24"/>
          <w:lang w:val="pt-BR"/>
        </w:rPr>
        <w:t>3</w:t>
      </w:r>
      <w:r w:rsidR="005A67AA" w:rsidRPr="00AA2309">
        <w:rPr>
          <w:rFonts w:cstheme="minorHAnsi"/>
          <w:b/>
          <w:bCs/>
          <w:sz w:val="24"/>
          <w:szCs w:val="24"/>
          <w:lang w:val="pt-BR"/>
        </w:rPr>
        <w:t xml:space="preserve">: </w:t>
      </w:r>
      <w:r w:rsidRPr="00E927C1">
        <w:rPr>
          <w:rFonts w:cstheme="minorHAnsi"/>
          <w:b/>
          <w:bCs/>
          <w:sz w:val="24"/>
          <w:szCs w:val="24"/>
          <w:lang w:val="pt-BR"/>
        </w:rPr>
        <w:t>Controle de Proteína Espe</w:t>
      </w:r>
      <w:r>
        <w:rPr>
          <w:rFonts w:cstheme="minorHAnsi"/>
          <w:b/>
          <w:bCs/>
          <w:sz w:val="24"/>
          <w:szCs w:val="24"/>
          <w:lang w:val="pt-BR"/>
        </w:rPr>
        <w:t>cífic</w:t>
      </w:r>
      <w:r w:rsidR="000821EA">
        <w:rPr>
          <w:rFonts w:cstheme="minorHAnsi"/>
          <w:b/>
          <w:bCs/>
          <w:sz w:val="24"/>
          <w:szCs w:val="24"/>
          <w:lang w:val="pt-BR"/>
        </w:rPr>
        <w:t>a</w:t>
      </w:r>
      <w:r>
        <w:rPr>
          <w:rFonts w:cstheme="minorHAnsi"/>
          <w:b/>
          <w:bCs/>
          <w:sz w:val="24"/>
          <w:szCs w:val="24"/>
          <w:lang w:val="pt-BR"/>
        </w:rPr>
        <w:t xml:space="preserve"> Nível </w:t>
      </w:r>
      <w:r w:rsidR="005A67AA" w:rsidRPr="00AA2309">
        <w:rPr>
          <w:rFonts w:cstheme="minorHAnsi"/>
          <w:b/>
          <w:bCs/>
          <w:sz w:val="24"/>
          <w:szCs w:val="24"/>
          <w:lang w:val="pt-BR"/>
        </w:rPr>
        <w:t>2 (PS2683)</w:t>
      </w:r>
    </w:p>
    <w:p w14:paraId="379C6B7A" w14:textId="77777777" w:rsidR="005A67AA" w:rsidRPr="00AA2309" w:rsidRDefault="005A67AA" w:rsidP="00D06265">
      <w:pPr>
        <w:spacing w:after="0"/>
        <w:rPr>
          <w:rFonts w:cstheme="minorHAnsi"/>
          <w:sz w:val="24"/>
          <w:szCs w:val="24"/>
          <w:lang w:val="pt-BR"/>
        </w:rPr>
      </w:pPr>
    </w:p>
    <w:tbl>
      <w:tblPr>
        <w:tblStyle w:val="TableGrid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1138"/>
        <w:gridCol w:w="1134"/>
        <w:gridCol w:w="1181"/>
        <w:gridCol w:w="1090"/>
        <w:gridCol w:w="985"/>
        <w:gridCol w:w="1073"/>
        <w:gridCol w:w="1068"/>
        <w:gridCol w:w="1134"/>
        <w:gridCol w:w="992"/>
        <w:gridCol w:w="1134"/>
      </w:tblGrid>
      <w:tr w:rsidR="00AE5513" w:rsidRPr="00DA7FB3" w14:paraId="57B4C2D6" w14:textId="77777777" w:rsidTr="00D5298D">
        <w:trPr>
          <w:jc w:val="center"/>
        </w:trPr>
        <w:tc>
          <w:tcPr>
            <w:tcW w:w="1138" w:type="dxa"/>
            <w:vMerge w:val="restart"/>
            <w:vAlign w:val="center"/>
          </w:tcPr>
          <w:p w14:paraId="001E7196" w14:textId="4753349C" w:rsidR="00AE5513" w:rsidRPr="00DA7FB3" w:rsidRDefault="00AE5513" w:rsidP="00D5298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Número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Catálogo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109C0687" w14:textId="2CBFE861" w:rsidR="00AE5513" w:rsidRPr="00DA7FB3" w:rsidRDefault="00AE5513" w:rsidP="00D5298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Número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Lote</w:t>
            </w:r>
            <w:proofErr w:type="spellEnd"/>
          </w:p>
        </w:tc>
        <w:tc>
          <w:tcPr>
            <w:tcW w:w="4329" w:type="dxa"/>
            <w:gridSpan w:val="4"/>
            <w:vAlign w:val="center"/>
          </w:tcPr>
          <w:p w14:paraId="4CB329DB" w14:textId="0AFD95F1" w:rsidR="00AE5513" w:rsidRPr="00DA7FB3" w:rsidRDefault="00AE5513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Não</w:t>
            </w:r>
            <w:proofErr w:type="spellEnd"/>
            <w:r>
              <w:rPr>
                <w:rFonts w:cstheme="minorHAnsi"/>
              </w:rPr>
              <w:t xml:space="preserve"> IFCC) </w:t>
            </w:r>
            <w:proofErr w:type="spellStart"/>
            <w:r w:rsidRPr="0085303D">
              <w:rPr>
                <w:rFonts w:cstheme="minorHAnsi"/>
              </w:rPr>
              <w:t>Método</w:t>
            </w:r>
            <w:proofErr w:type="spellEnd"/>
            <w:r w:rsidRPr="0085303D">
              <w:rPr>
                <w:rFonts w:cstheme="minorHAnsi"/>
              </w:rPr>
              <w:t xml:space="preserve"> </w:t>
            </w:r>
            <w:proofErr w:type="spellStart"/>
            <w:r w:rsidRPr="0085303D">
              <w:rPr>
                <w:rFonts w:cstheme="minorHAnsi"/>
              </w:rPr>
              <w:t>Turbidimétrico</w:t>
            </w:r>
            <w:proofErr w:type="spellEnd"/>
          </w:p>
        </w:tc>
        <w:tc>
          <w:tcPr>
            <w:tcW w:w="4328" w:type="dxa"/>
            <w:gridSpan w:val="4"/>
            <w:vAlign w:val="center"/>
          </w:tcPr>
          <w:p w14:paraId="105994F9" w14:textId="3E86013B" w:rsidR="00AE5513" w:rsidRPr="00DA7FB3" w:rsidRDefault="00AE5513" w:rsidP="00D5298D">
            <w:pPr>
              <w:jc w:val="center"/>
              <w:rPr>
                <w:rFonts w:cstheme="minorHAnsi"/>
              </w:rPr>
            </w:pPr>
            <w:proofErr w:type="spellStart"/>
            <w:r w:rsidRPr="0085303D">
              <w:rPr>
                <w:rFonts w:cstheme="minorHAnsi"/>
              </w:rPr>
              <w:t>Método</w:t>
            </w:r>
            <w:proofErr w:type="spellEnd"/>
            <w:r w:rsidRPr="0085303D">
              <w:rPr>
                <w:rFonts w:cstheme="minorHAnsi"/>
              </w:rPr>
              <w:t xml:space="preserve"> </w:t>
            </w:r>
            <w:proofErr w:type="spellStart"/>
            <w:r w:rsidRPr="0085303D">
              <w:rPr>
                <w:rFonts w:cstheme="minorHAnsi"/>
              </w:rPr>
              <w:t>Nefelométrico</w:t>
            </w:r>
            <w:proofErr w:type="spellEnd"/>
            <w:r w:rsidRPr="0085303D">
              <w:rPr>
                <w:rFonts w:cstheme="minorHAnsi"/>
              </w:rPr>
              <w:t xml:space="preserve"> Siemens</w:t>
            </w:r>
          </w:p>
        </w:tc>
      </w:tr>
      <w:tr w:rsidR="00DB509B" w:rsidRPr="00DA7FB3" w14:paraId="61E4D6A3" w14:textId="77777777" w:rsidTr="00D5298D">
        <w:trPr>
          <w:jc w:val="center"/>
        </w:trPr>
        <w:tc>
          <w:tcPr>
            <w:tcW w:w="1138" w:type="dxa"/>
            <w:vMerge/>
            <w:vAlign w:val="center"/>
          </w:tcPr>
          <w:p w14:paraId="4CA3764A" w14:textId="77777777" w:rsidR="00DB509B" w:rsidRPr="00DA7FB3" w:rsidRDefault="00DB509B" w:rsidP="00D5298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  <w:vAlign w:val="center"/>
          </w:tcPr>
          <w:p w14:paraId="35FDD9F6" w14:textId="77777777" w:rsidR="00DB509B" w:rsidRPr="00DA7FB3" w:rsidRDefault="00DB509B" w:rsidP="00D5298D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  <w:vAlign w:val="center"/>
          </w:tcPr>
          <w:p w14:paraId="669F8D7A" w14:textId="658B9009" w:rsidR="00DB509B" w:rsidRPr="00DA7FB3" w:rsidRDefault="00AE5513" w:rsidP="00D5298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Valor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Alvo</w:t>
            </w:r>
            <w:proofErr w:type="spellEnd"/>
            <w:r>
              <w:rPr>
                <w:rFonts w:cstheme="minorHAnsi"/>
              </w:rPr>
              <w:t xml:space="preserve"> Antigo</w:t>
            </w:r>
          </w:p>
        </w:tc>
        <w:tc>
          <w:tcPr>
            <w:tcW w:w="1090" w:type="dxa"/>
            <w:vAlign w:val="center"/>
          </w:tcPr>
          <w:p w14:paraId="12037CBB" w14:textId="3B29F9A2" w:rsidR="00DB509B" w:rsidRPr="00DA7FB3" w:rsidRDefault="00AE5513" w:rsidP="00D5298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Faixa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Antiga</w:t>
            </w:r>
            <w:proofErr w:type="spellEnd"/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14:paraId="2AD4CBA1" w14:textId="5BD95244" w:rsidR="00DB509B" w:rsidRPr="00DA7FB3" w:rsidRDefault="00AE5513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 </w:t>
            </w:r>
            <w:proofErr w:type="spellStart"/>
            <w:r>
              <w:rPr>
                <w:rFonts w:cstheme="minorHAnsi"/>
              </w:rPr>
              <w:t>Valor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Alvo</w:t>
            </w:r>
            <w:proofErr w:type="spellEnd"/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23CD663E" w14:textId="5FA6BDF8" w:rsidR="00DB509B" w:rsidRPr="00DA7FB3" w:rsidRDefault="00D5298D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Nova </w:t>
            </w:r>
            <w:proofErr w:type="spellStart"/>
            <w:r>
              <w:rPr>
                <w:rFonts w:cstheme="minorHAnsi"/>
              </w:rPr>
              <w:t>Faixa</w:t>
            </w:r>
            <w:proofErr w:type="spellEnd"/>
          </w:p>
        </w:tc>
        <w:tc>
          <w:tcPr>
            <w:tcW w:w="1068" w:type="dxa"/>
            <w:vAlign w:val="center"/>
          </w:tcPr>
          <w:p w14:paraId="19D81F7C" w14:textId="417B5AA4" w:rsidR="00DB509B" w:rsidRPr="00DA7FB3" w:rsidRDefault="00AE5513" w:rsidP="00D5298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Valor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Alvo</w:t>
            </w:r>
            <w:proofErr w:type="spellEnd"/>
            <w:r>
              <w:rPr>
                <w:rFonts w:cstheme="minorHAnsi"/>
              </w:rPr>
              <w:t xml:space="preserve"> Antigo</w:t>
            </w:r>
          </w:p>
        </w:tc>
        <w:tc>
          <w:tcPr>
            <w:tcW w:w="1134" w:type="dxa"/>
            <w:vAlign w:val="center"/>
          </w:tcPr>
          <w:p w14:paraId="133C8C0D" w14:textId="2E64C48F" w:rsidR="00DB509B" w:rsidRPr="00DA7FB3" w:rsidRDefault="00AE5513" w:rsidP="00D5298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Faixa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Antiga</w:t>
            </w:r>
            <w:proofErr w:type="spellEnd"/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4D58473" w14:textId="1EB9C10B" w:rsidR="00DB509B" w:rsidRPr="00DA7FB3" w:rsidRDefault="00AE5513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 </w:t>
            </w:r>
            <w:proofErr w:type="spellStart"/>
            <w:r>
              <w:rPr>
                <w:rFonts w:cstheme="minorHAnsi"/>
              </w:rPr>
              <w:t>Valor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Alvo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E46EC51" w14:textId="66C8E9EF" w:rsidR="00DB509B" w:rsidRPr="00DA7FB3" w:rsidRDefault="00AE5513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Nova </w:t>
            </w:r>
            <w:proofErr w:type="spellStart"/>
            <w:r>
              <w:rPr>
                <w:rFonts w:cstheme="minorHAnsi"/>
              </w:rPr>
              <w:t>Faixa</w:t>
            </w:r>
            <w:proofErr w:type="spellEnd"/>
          </w:p>
        </w:tc>
      </w:tr>
      <w:tr w:rsidR="00B06781" w:rsidRPr="00DA7FB3" w14:paraId="639FB9AE" w14:textId="77777777" w:rsidTr="00D5298D">
        <w:trPr>
          <w:jc w:val="center"/>
        </w:trPr>
        <w:tc>
          <w:tcPr>
            <w:tcW w:w="1138" w:type="dxa"/>
            <w:vMerge w:val="restart"/>
            <w:vAlign w:val="center"/>
          </w:tcPr>
          <w:p w14:paraId="1044B5D8" w14:textId="77777777" w:rsidR="00B06781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PS2683/</w:t>
            </w:r>
          </w:p>
          <w:p w14:paraId="78BF5C67" w14:textId="7E072B04" w:rsidR="00334BAF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PS10222</w:t>
            </w:r>
          </w:p>
        </w:tc>
        <w:tc>
          <w:tcPr>
            <w:tcW w:w="1134" w:type="dxa"/>
            <w:vAlign w:val="center"/>
          </w:tcPr>
          <w:p w14:paraId="6048C969" w14:textId="21D424C0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601LPC</w:t>
            </w:r>
          </w:p>
        </w:tc>
        <w:tc>
          <w:tcPr>
            <w:tcW w:w="1181" w:type="dxa"/>
            <w:vAlign w:val="center"/>
          </w:tcPr>
          <w:p w14:paraId="6363B3DC" w14:textId="69802EFF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36.1</w:t>
            </w:r>
          </w:p>
        </w:tc>
        <w:tc>
          <w:tcPr>
            <w:tcW w:w="1090" w:type="dxa"/>
            <w:vAlign w:val="center"/>
          </w:tcPr>
          <w:p w14:paraId="02F7DC49" w14:textId="6723838C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28.9-43.3</w:t>
            </w:r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14:paraId="79CA9C6E" w14:textId="06313216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30.9</w:t>
            </w:r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6CE025D7" w14:textId="6E61CAD1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23.2-38.</w:t>
            </w:r>
            <w:r w:rsidR="00EE57BB">
              <w:rPr>
                <w:rFonts w:cstheme="minorHAnsi"/>
              </w:rPr>
              <w:t>6</w:t>
            </w:r>
          </w:p>
        </w:tc>
        <w:tc>
          <w:tcPr>
            <w:tcW w:w="1068" w:type="dxa"/>
            <w:vAlign w:val="center"/>
          </w:tcPr>
          <w:p w14:paraId="6E18A004" w14:textId="5EF39D28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32.0</w:t>
            </w:r>
          </w:p>
        </w:tc>
        <w:tc>
          <w:tcPr>
            <w:tcW w:w="1134" w:type="dxa"/>
            <w:vAlign w:val="center"/>
          </w:tcPr>
          <w:p w14:paraId="41BF9D7C" w14:textId="0DECEBEB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25.6-38.4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F096467" w14:textId="2CB11088" w:rsidR="00B06781" w:rsidRPr="00DA7FB3" w:rsidRDefault="006C3868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65DB2C3" w14:textId="26CEAB58" w:rsidR="00B06781" w:rsidRPr="00DA7FB3" w:rsidRDefault="006C3868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20.3-33.9</w:t>
            </w:r>
          </w:p>
        </w:tc>
      </w:tr>
      <w:tr w:rsidR="00B06781" w:rsidRPr="00DA7FB3" w14:paraId="752B1472" w14:textId="77777777" w:rsidTr="00D5298D">
        <w:trPr>
          <w:jc w:val="center"/>
        </w:trPr>
        <w:tc>
          <w:tcPr>
            <w:tcW w:w="1138" w:type="dxa"/>
            <w:vMerge/>
            <w:vAlign w:val="center"/>
          </w:tcPr>
          <w:p w14:paraId="01A3360F" w14:textId="77777777" w:rsidR="00B06781" w:rsidRPr="00DA7FB3" w:rsidRDefault="00B06781" w:rsidP="00D5298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D5D9BDD" w14:textId="1EE4686B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612LPC</w:t>
            </w:r>
          </w:p>
        </w:tc>
        <w:tc>
          <w:tcPr>
            <w:tcW w:w="1181" w:type="dxa"/>
            <w:vAlign w:val="center"/>
          </w:tcPr>
          <w:p w14:paraId="3B3152E4" w14:textId="3274AA46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39.8</w:t>
            </w:r>
          </w:p>
        </w:tc>
        <w:tc>
          <w:tcPr>
            <w:tcW w:w="1090" w:type="dxa"/>
            <w:vAlign w:val="center"/>
          </w:tcPr>
          <w:p w14:paraId="6E45BF87" w14:textId="665A0EEA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31.8-47.8</w:t>
            </w:r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14:paraId="04D1A1EC" w14:textId="3053A1EE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34.8</w:t>
            </w:r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793D8238" w14:textId="46518666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26.1-43.5</w:t>
            </w:r>
          </w:p>
        </w:tc>
        <w:tc>
          <w:tcPr>
            <w:tcW w:w="1068" w:type="dxa"/>
            <w:vAlign w:val="center"/>
          </w:tcPr>
          <w:p w14:paraId="47B993FB" w14:textId="67412C56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37.7</w:t>
            </w:r>
          </w:p>
        </w:tc>
        <w:tc>
          <w:tcPr>
            <w:tcW w:w="1134" w:type="dxa"/>
            <w:vAlign w:val="center"/>
          </w:tcPr>
          <w:p w14:paraId="356EE4EB" w14:textId="4D59072E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30.2-45.2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7A50D1F3" w14:textId="0039F560" w:rsidR="00B06781" w:rsidRPr="00DA7FB3" w:rsidRDefault="006C3868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30.3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9935B88" w14:textId="2D5A8795" w:rsidR="00B06781" w:rsidRPr="00DA7FB3" w:rsidRDefault="006C3868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22.7-37.9</w:t>
            </w:r>
          </w:p>
        </w:tc>
      </w:tr>
      <w:tr w:rsidR="00B06781" w:rsidRPr="00DA7FB3" w14:paraId="67F2D947" w14:textId="77777777" w:rsidTr="00D5298D">
        <w:trPr>
          <w:jc w:val="center"/>
        </w:trPr>
        <w:tc>
          <w:tcPr>
            <w:tcW w:w="1138" w:type="dxa"/>
            <w:vMerge w:val="restart"/>
            <w:vAlign w:val="center"/>
          </w:tcPr>
          <w:p w14:paraId="10BC416B" w14:textId="77777777" w:rsidR="00B06781" w:rsidRPr="00DA7FB3" w:rsidRDefault="00B06781" w:rsidP="00D5298D">
            <w:pPr>
              <w:jc w:val="center"/>
              <w:rPr>
                <w:rFonts w:cstheme="minorHAnsi"/>
              </w:rPr>
            </w:pPr>
          </w:p>
          <w:p w14:paraId="57EAF53E" w14:textId="3731E17E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PS2683</w:t>
            </w:r>
          </w:p>
        </w:tc>
        <w:tc>
          <w:tcPr>
            <w:tcW w:w="1134" w:type="dxa"/>
            <w:vAlign w:val="center"/>
          </w:tcPr>
          <w:p w14:paraId="6BCF3A31" w14:textId="5D935B83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585LPC</w:t>
            </w:r>
          </w:p>
        </w:tc>
        <w:tc>
          <w:tcPr>
            <w:tcW w:w="1181" w:type="dxa"/>
            <w:vAlign w:val="center"/>
          </w:tcPr>
          <w:p w14:paraId="07F84E82" w14:textId="7B35D2A7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35.8</w:t>
            </w:r>
          </w:p>
        </w:tc>
        <w:tc>
          <w:tcPr>
            <w:tcW w:w="1090" w:type="dxa"/>
            <w:vAlign w:val="center"/>
          </w:tcPr>
          <w:p w14:paraId="5BE8897F" w14:textId="347FB6F2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28.6-43.0</w:t>
            </w:r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14:paraId="02EFB6CA" w14:textId="0652E72F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29.5</w:t>
            </w:r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41441B34" w14:textId="1EC19C83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22.1-36.9</w:t>
            </w:r>
          </w:p>
        </w:tc>
        <w:tc>
          <w:tcPr>
            <w:tcW w:w="1068" w:type="dxa"/>
            <w:vAlign w:val="center"/>
          </w:tcPr>
          <w:p w14:paraId="6CD48018" w14:textId="3E400DED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33.8</w:t>
            </w:r>
          </w:p>
        </w:tc>
        <w:tc>
          <w:tcPr>
            <w:tcW w:w="1134" w:type="dxa"/>
            <w:vAlign w:val="center"/>
          </w:tcPr>
          <w:p w14:paraId="2F430045" w14:textId="66A9E834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27.0-40.6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86E321B" w14:textId="008B9317" w:rsidR="00B06781" w:rsidRPr="00DA7FB3" w:rsidRDefault="006C3868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8503E2" w14:textId="726D20B4" w:rsidR="00B06781" w:rsidRPr="00DA7FB3" w:rsidRDefault="006C3868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19.7-32.8</w:t>
            </w:r>
          </w:p>
        </w:tc>
      </w:tr>
      <w:tr w:rsidR="00B06781" w:rsidRPr="00DA7FB3" w14:paraId="7E353DF8" w14:textId="77777777" w:rsidTr="00D5298D">
        <w:trPr>
          <w:jc w:val="center"/>
        </w:trPr>
        <w:tc>
          <w:tcPr>
            <w:tcW w:w="1138" w:type="dxa"/>
            <w:vMerge/>
            <w:vAlign w:val="center"/>
          </w:tcPr>
          <w:p w14:paraId="6A867373" w14:textId="77777777" w:rsidR="00B06781" w:rsidRPr="00DA7FB3" w:rsidRDefault="00B06781" w:rsidP="00D5298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307E9E1" w14:textId="56DA38AF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616LPC</w:t>
            </w:r>
          </w:p>
        </w:tc>
        <w:tc>
          <w:tcPr>
            <w:tcW w:w="1181" w:type="dxa"/>
            <w:vAlign w:val="center"/>
          </w:tcPr>
          <w:p w14:paraId="21A4342F" w14:textId="05101F2A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36.1</w:t>
            </w:r>
          </w:p>
        </w:tc>
        <w:tc>
          <w:tcPr>
            <w:tcW w:w="1090" w:type="dxa"/>
            <w:vAlign w:val="center"/>
          </w:tcPr>
          <w:p w14:paraId="3372A194" w14:textId="499A352B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28.9-43.3</w:t>
            </w:r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14:paraId="4FAD6E93" w14:textId="4DE2348B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30.9</w:t>
            </w:r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4B77E600" w14:textId="38AEA478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23.2-38.</w:t>
            </w:r>
            <w:r w:rsidR="00EE57BB">
              <w:rPr>
                <w:rFonts w:cstheme="minorHAnsi"/>
              </w:rPr>
              <w:t>6</w:t>
            </w:r>
          </w:p>
        </w:tc>
        <w:tc>
          <w:tcPr>
            <w:tcW w:w="1068" w:type="dxa"/>
            <w:vAlign w:val="center"/>
          </w:tcPr>
          <w:p w14:paraId="51BF7DB8" w14:textId="0873E2C2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32.0</w:t>
            </w:r>
          </w:p>
        </w:tc>
        <w:tc>
          <w:tcPr>
            <w:tcW w:w="1134" w:type="dxa"/>
            <w:vAlign w:val="center"/>
          </w:tcPr>
          <w:p w14:paraId="3A46CF04" w14:textId="20978D23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25.6-38.4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498097C1" w14:textId="70DDFD73" w:rsidR="00B06781" w:rsidRPr="00DA7FB3" w:rsidRDefault="006C3868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54AB601" w14:textId="46BA90D2" w:rsidR="00B06781" w:rsidRPr="00DA7FB3" w:rsidRDefault="006C3868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20.3-33.9</w:t>
            </w:r>
          </w:p>
        </w:tc>
      </w:tr>
      <w:tr w:rsidR="00B06781" w:rsidRPr="00DA7FB3" w14:paraId="2B5B1457" w14:textId="77777777" w:rsidTr="00D5298D">
        <w:trPr>
          <w:jc w:val="center"/>
        </w:trPr>
        <w:tc>
          <w:tcPr>
            <w:tcW w:w="1138" w:type="dxa"/>
            <w:vMerge/>
            <w:vAlign w:val="center"/>
          </w:tcPr>
          <w:p w14:paraId="5B974BBA" w14:textId="77777777" w:rsidR="00B06781" w:rsidRPr="00DA7FB3" w:rsidRDefault="00B06781" w:rsidP="00D5298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641097E" w14:textId="74085862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634LPC</w:t>
            </w:r>
          </w:p>
        </w:tc>
        <w:tc>
          <w:tcPr>
            <w:tcW w:w="1181" w:type="dxa"/>
            <w:vAlign w:val="center"/>
          </w:tcPr>
          <w:p w14:paraId="18160855" w14:textId="7B9765BF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39.8</w:t>
            </w:r>
          </w:p>
        </w:tc>
        <w:tc>
          <w:tcPr>
            <w:tcW w:w="1090" w:type="dxa"/>
            <w:vAlign w:val="center"/>
          </w:tcPr>
          <w:p w14:paraId="204A6B64" w14:textId="2B52B74C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31.8-47.8</w:t>
            </w:r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14:paraId="62068BE1" w14:textId="7DE17A8B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34.8</w:t>
            </w:r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30312B8E" w14:textId="113CAF9E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26.1-43.5</w:t>
            </w:r>
          </w:p>
        </w:tc>
        <w:tc>
          <w:tcPr>
            <w:tcW w:w="1068" w:type="dxa"/>
            <w:vAlign w:val="center"/>
          </w:tcPr>
          <w:p w14:paraId="6960A0E1" w14:textId="36A62352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37.7</w:t>
            </w:r>
          </w:p>
        </w:tc>
        <w:tc>
          <w:tcPr>
            <w:tcW w:w="1134" w:type="dxa"/>
            <w:vAlign w:val="center"/>
          </w:tcPr>
          <w:p w14:paraId="3B08BDB7" w14:textId="2A7505B5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30.2-45.2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962F77C" w14:textId="4EDF4157" w:rsidR="00B06781" w:rsidRPr="00DA7FB3" w:rsidRDefault="006C3868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30.3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4BD405D" w14:textId="355E49A6" w:rsidR="00B06781" w:rsidRPr="00DA7FB3" w:rsidRDefault="006C3868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22.7-37.9</w:t>
            </w:r>
          </w:p>
        </w:tc>
      </w:tr>
      <w:tr w:rsidR="00B06781" w:rsidRPr="00DA7FB3" w14:paraId="7774C822" w14:textId="77777777" w:rsidTr="00D5298D">
        <w:trPr>
          <w:jc w:val="center"/>
        </w:trPr>
        <w:tc>
          <w:tcPr>
            <w:tcW w:w="1138" w:type="dxa"/>
            <w:vMerge/>
            <w:vAlign w:val="center"/>
          </w:tcPr>
          <w:p w14:paraId="60281E4D" w14:textId="77777777" w:rsidR="00B06781" w:rsidRPr="00DA7FB3" w:rsidRDefault="00B06781" w:rsidP="00D5298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E1F61DC" w14:textId="771D012A" w:rsidR="00B06781" w:rsidRPr="00DA7FB3" w:rsidRDefault="00334BAF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  <w:r w:rsidR="00CA63FF">
              <w:rPr>
                <w:rFonts w:cstheme="minorHAnsi"/>
              </w:rPr>
              <w:t>9</w:t>
            </w:r>
            <w:r>
              <w:rPr>
                <w:rFonts w:cstheme="minorHAnsi"/>
              </w:rPr>
              <w:t>LPC</w:t>
            </w:r>
          </w:p>
        </w:tc>
        <w:tc>
          <w:tcPr>
            <w:tcW w:w="1181" w:type="dxa"/>
            <w:vAlign w:val="center"/>
          </w:tcPr>
          <w:p w14:paraId="14FA38B9" w14:textId="487E1267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39.8</w:t>
            </w:r>
          </w:p>
        </w:tc>
        <w:tc>
          <w:tcPr>
            <w:tcW w:w="1090" w:type="dxa"/>
            <w:vAlign w:val="center"/>
          </w:tcPr>
          <w:p w14:paraId="5E5ED82A" w14:textId="44EED39E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31.8-47.8</w:t>
            </w:r>
          </w:p>
        </w:tc>
        <w:tc>
          <w:tcPr>
            <w:tcW w:w="985" w:type="dxa"/>
            <w:shd w:val="clear" w:color="auto" w:fill="DEEAF6" w:themeFill="accent1" w:themeFillTint="33"/>
            <w:vAlign w:val="center"/>
          </w:tcPr>
          <w:p w14:paraId="77979D9E" w14:textId="64C37D5A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34.8</w:t>
            </w:r>
          </w:p>
        </w:tc>
        <w:tc>
          <w:tcPr>
            <w:tcW w:w="1073" w:type="dxa"/>
            <w:shd w:val="clear" w:color="auto" w:fill="DEEAF6" w:themeFill="accent1" w:themeFillTint="33"/>
            <w:vAlign w:val="center"/>
          </w:tcPr>
          <w:p w14:paraId="0E86B8DA" w14:textId="45FEABE0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26.1-43.5</w:t>
            </w:r>
          </w:p>
        </w:tc>
        <w:tc>
          <w:tcPr>
            <w:tcW w:w="1068" w:type="dxa"/>
            <w:vAlign w:val="center"/>
          </w:tcPr>
          <w:p w14:paraId="616E3FD0" w14:textId="09042325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37.7</w:t>
            </w:r>
          </w:p>
        </w:tc>
        <w:tc>
          <w:tcPr>
            <w:tcW w:w="1134" w:type="dxa"/>
            <w:vAlign w:val="center"/>
          </w:tcPr>
          <w:p w14:paraId="5D92E661" w14:textId="120B5192" w:rsidR="00B06781" w:rsidRPr="00DA7FB3" w:rsidRDefault="004B64BC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30.2-45.2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79CEC94" w14:textId="6FE3C4D0" w:rsidR="00B06781" w:rsidRPr="00DA7FB3" w:rsidRDefault="006C3868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30.3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A2CE5B3" w14:textId="3CDAF147" w:rsidR="00B06781" w:rsidRPr="00DA7FB3" w:rsidRDefault="006C3868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22.7-37.9</w:t>
            </w:r>
          </w:p>
        </w:tc>
      </w:tr>
    </w:tbl>
    <w:p w14:paraId="7E3A3E69" w14:textId="6CC9DE79" w:rsidR="0078668F" w:rsidRDefault="0078668F" w:rsidP="00D06265">
      <w:pPr>
        <w:spacing w:after="0"/>
        <w:rPr>
          <w:rFonts w:cstheme="minorHAnsi"/>
          <w:sz w:val="24"/>
          <w:szCs w:val="24"/>
        </w:rPr>
      </w:pPr>
    </w:p>
    <w:p w14:paraId="1768BA13" w14:textId="67345147" w:rsidR="00FB7936" w:rsidRPr="00AA2309" w:rsidRDefault="00AA2309" w:rsidP="00D06265">
      <w:pPr>
        <w:spacing w:after="0"/>
        <w:rPr>
          <w:rFonts w:cstheme="minorHAnsi"/>
          <w:b/>
          <w:bCs/>
          <w:sz w:val="24"/>
          <w:szCs w:val="24"/>
          <w:lang w:val="pt-BR"/>
        </w:rPr>
      </w:pPr>
      <w:r w:rsidRPr="00E927C1">
        <w:rPr>
          <w:rFonts w:cstheme="minorHAnsi"/>
          <w:b/>
          <w:bCs/>
          <w:sz w:val="24"/>
          <w:szCs w:val="24"/>
          <w:lang w:val="pt-BR"/>
        </w:rPr>
        <w:t xml:space="preserve">Tabela </w:t>
      </w:r>
      <w:r w:rsidR="00AC799E" w:rsidRPr="00AA2309">
        <w:rPr>
          <w:rFonts w:cstheme="minorHAnsi"/>
          <w:b/>
          <w:bCs/>
          <w:sz w:val="24"/>
          <w:szCs w:val="24"/>
          <w:lang w:val="pt-BR"/>
        </w:rPr>
        <w:t>4</w:t>
      </w:r>
      <w:r w:rsidR="005A67AA" w:rsidRPr="00AA2309">
        <w:rPr>
          <w:rFonts w:cstheme="minorHAnsi"/>
          <w:b/>
          <w:bCs/>
          <w:sz w:val="24"/>
          <w:szCs w:val="24"/>
          <w:lang w:val="pt-BR"/>
        </w:rPr>
        <w:t xml:space="preserve">: </w:t>
      </w:r>
      <w:r w:rsidRPr="00E927C1">
        <w:rPr>
          <w:rFonts w:cstheme="minorHAnsi"/>
          <w:b/>
          <w:bCs/>
          <w:sz w:val="24"/>
          <w:szCs w:val="24"/>
          <w:lang w:val="pt-BR"/>
        </w:rPr>
        <w:t>Controle de Proteína Espe</w:t>
      </w:r>
      <w:r>
        <w:rPr>
          <w:rFonts w:cstheme="minorHAnsi"/>
          <w:b/>
          <w:bCs/>
          <w:sz w:val="24"/>
          <w:szCs w:val="24"/>
          <w:lang w:val="pt-BR"/>
        </w:rPr>
        <w:t>cífic</w:t>
      </w:r>
      <w:r w:rsidR="000821EA">
        <w:rPr>
          <w:rFonts w:cstheme="minorHAnsi"/>
          <w:b/>
          <w:bCs/>
          <w:sz w:val="24"/>
          <w:szCs w:val="24"/>
          <w:lang w:val="pt-BR"/>
        </w:rPr>
        <w:t>a</w:t>
      </w:r>
      <w:r>
        <w:rPr>
          <w:rFonts w:cstheme="minorHAnsi"/>
          <w:b/>
          <w:bCs/>
          <w:sz w:val="24"/>
          <w:szCs w:val="24"/>
          <w:lang w:val="pt-BR"/>
        </w:rPr>
        <w:t xml:space="preserve"> Nível </w:t>
      </w:r>
      <w:r w:rsidR="005A67AA" w:rsidRPr="00AA2309">
        <w:rPr>
          <w:rFonts w:cstheme="minorHAnsi"/>
          <w:b/>
          <w:bCs/>
          <w:sz w:val="24"/>
          <w:szCs w:val="24"/>
          <w:lang w:val="pt-BR"/>
        </w:rPr>
        <w:t>3 (PS2684</w:t>
      </w:r>
      <w:bookmarkStart w:id="0" w:name="_GoBack"/>
      <w:bookmarkEnd w:id="0"/>
      <w:r w:rsidR="005A67AA" w:rsidRPr="00AA2309">
        <w:rPr>
          <w:rFonts w:cstheme="minorHAnsi"/>
          <w:b/>
          <w:bCs/>
          <w:sz w:val="24"/>
          <w:szCs w:val="24"/>
          <w:lang w:val="pt-BR"/>
        </w:rPr>
        <w:t>)</w:t>
      </w:r>
    </w:p>
    <w:p w14:paraId="30AC3FCC" w14:textId="0B563631" w:rsidR="005A67AA" w:rsidRPr="00AA2309" w:rsidRDefault="005A67AA" w:rsidP="00D06265">
      <w:pPr>
        <w:spacing w:after="0"/>
        <w:rPr>
          <w:rFonts w:cstheme="minorHAnsi"/>
          <w:sz w:val="24"/>
          <w:szCs w:val="24"/>
          <w:lang w:val="pt-BR"/>
        </w:rPr>
      </w:pPr>
    </w:p>
    <w:tbl>
      <w:tblPr>
        <w:tblStyle w:val="TableGrid"/>
        <w:tblW w:w="10934" w:type="dxa"/>
        <w:jc w:val="center"/>
        <w:tblLayout w:type="fixed"/>
        <w:tblLook w:val="04A0" w:firstRow="1" w:lastRow="0" w:firstColumn="1" w:lastColumn="0" w:noHBand="0" w:noVBand="1"/>
      </w:tblPr>
      <w:tblGrid>
        <w:gridCol w:w="1143"/>
        <w:gridCol w:w="1134"/>
        <w:gridCol w:w="1181"/>
        <w:gridCol w:w="1090"/>
        <w:gridCol w:w="985"/>
        <w:gridCol w:w="1073"/>
        <w:gridCol w:w="1068"/>
        <w:gridCol w:w="1134"/>
        <w:gridCol w:w="992"/>
        <w:gridCol w:w="1134"/>
      </w:tblGrid>
      <w:tr w:rsidR="00D5298D" w:rsidRPr="00DA7FB3" w14:paraId="649BDE27" w14:textId="77777777" w:rsidTr="008C7280">
        <w:trPr>
          <w:jc w:val="center"/>
        </w:trPr>
        <w:tc>
          <w:tcPr>
            <w:tcW w:w="1143" w:type="dxa"/>
            <w:vMerge w:val="restart"/>
            <w:vAlign w:val="center"/>
          </w:tcPr>
          <w:p w14:paraId="1B6FE9EF" w14:textId="33338378" w:rsidR="00D5298D" w:rsidRPr="00DA7FB3" w:rsidRDefault="00D5298D" w:rsidP="00D5298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Número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Catálogo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3388FA3C" w14:textId="00069C49" w:rsidR="00D5298D" w:rsidRPr="00DA7FB3" w:rsidRDefault="00D5298D" w:rsidP="00D5298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Número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Lote</w:t>
            </w:r>
            <w:proofErr w:type="spellEnd"/>
          </w:p>
        </w:tc>
        <w:tc>
          <w:tcPr>
            <w:tcW w:w="4329" w:type="dxa"/>
            <w:gridSpan w:val="4"/>
            <w:vAlign w:val="center"/>
          </w:tcPr>
          <w:p w14:paraId="28F4ACDC" w14:textId="4EBEC6CE" w:rsidR="00D5298D" w:rsidRPr="00DA7FB3" w:rsidRDefault="00D5298D" w:rsidP="00D529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Não</w:t>
            </w:r>
            <w:proofErr w:type="spellEnd"/>
            <w:r>
              <w:rPr>
                <w:rFonts w:cstheme="minorHAnsi"/>
              </w:rPr>
              <w:t xml:space="preserve"> IFCC) </w:t>
            </w:r>
            <w:proofErr w:type="spellStart"/>
            <w:r w:rsidRPr="0085303D">
              <w:rPr>
                <w:rFonts w:cstheme="minorHAnsi"/>
              </w:rPr>
              <w:t>Método</w:t>
            </w:r>
            <w:proofErr w:type="spellEnd"/>
            <w:r w:rsidRPr="0085303D">
              <w:rPr>
                <w:rFonts w:cstheme="minorHAnsi"/>
              </w:rPr>
              <w:t xml:space="preserve"> </w:t>
            </w:r>
            <w:proofErr w:type="spellStart"/>
            <w:r w:rsidRPr="0085303D">
              <w:rPr>
                <w:rFonts w:cstheme="minorHAnsi"/>
              </w:rPr>
              <w:t>Turbidimétrico</w:t>
            </w:r>
            <w:proofErr w:type="spellEnd"/>
          </w:p>
        </w:tc>
        <w:tc>
          <w:tcPr>
            <w:tcW w:w="4328" w:type="dxa"/>
            <w:gridSpan w:val="4"/>
            <w:vAlign w:val="center"/>
          </w:tcPr>
          <w:p w14:paraId="4D983E53" w14:textId="60AE65B8" w:rsidR="00D5298D" w:rsidRPr="00DA7FB3" w:rsidRDefault="00D5298D" w:rsidP="00D5298D">
            <w:pPr>
              <w:jc w:val="center"/>
              <w:rPr>
                <w:rFonts w:cstheme="minorHAnsi"/>
              </w:rPr>
            </w:pPr>
            <w:proofErr w:type="spellStart"/>
            <w:r w:rsidRPr="0085303D">
              <w:rPr>
                <w:rFonts w:cstheme="minorHAnsi"/>
              </w:rPr>
              <w:t>Método</w:t>
            </w:r>
            <w:proofErr w:type="spellEnd"/>
            <w:r w:rsidRPr="0085303D">
              <w:rPr>
                <w:rFonts w:cstheme="minorHAnsi"/>
              </w:rPr>
              <w:t xml:space="preserve"> </w:t>
            </w:r>
            <w:proofErr w:type="spellStart"/>
            <w:r w:rsidRPr="0085303D">
              <w:rPr>
                <w:rFonts w:cstheme="minorHAnsi"/>
              </w:rPr>
              <w:t>Nefelométrico</w:t>
            </w:r>
            <w:proofErr w:type="spellEnd"/>
            <w:r w:rsidRPr="0085303D">
              <w:rPr>
                <w:rFonts w:cstheme="minorHAnsi"/>
              </w:rPr>
              <w:t xml:space="preserve"> Siemens</w:t>
            </w:r>
          </w:p>
        </w:tc>
      </w:tr>
      <w:tr w:rsidR="00DB509B" w:rsidRPr="00DA7FB3" w14:paraId="163C867A" w14:textId="77777777" w:rsidTr="002C7F36">
        <w:trPr>
          <w:jc w:val="center"/>
        </w:trPr>
        <w:tc>
          <w:tcPr>
            <w:tcW w:w="1143" w:type="dxa"/>
            <w:vMerge/>
          </w:tcPr>
          <w:p w14:paraId="4AA65C81" w14:textId="77777777" w:rsidR="00DB509B" w:rsidRPr="00DA7FB3" w:rsidRDefault="00DB509B" w:rsidP="00DB509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6B378EA3" w14:textId="77777777" w:rsidR="00DB509B" w:rsidRPr="00DA7FB3" w:rsidRDefault="00DB509B" w:rsidP="00DB509B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</w:tcPr>
          <w:p w14:paraId="4D67F1E2" w14:textId="49218F21" w:rsidR="00DB509B" w:rsidRPr="00DA7FB3" w:rsidRDefault="00D5298D" w:rsidP="00DB509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Valor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Alvo</w:t>
            </w:r>
            <w:proofErr w:type="spellEnd"/>
            <w:r>
              <w:rPr>
                <w:rFonts w:cstheme="minorHAnsi"/>
              </w:rPr>
              <w:t xml:space="preserve"> Antigo</w:t>
            </w:r>
          </w:p>
        </w:tc>
        <w:tc>
          <w:tcPr>
            <w:tcW w:w="1090" w:type="dxa"/>
          </w:tcPr>
          <w:p w14:paraId="27B74FE2" w14:textId="7BF526BC" w:rsidR="00DB509B" w:rsidRPr="00DA7FB3" w:rsidRDefault="00D5298D" w:rsidP="00DB509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Faixa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Antiga</w:t>
            </w:r>
            <w:proofErr w:type="spellEnd"/>
          </w:p>
        </w:tc>
        <w:tc>
          <w:tcPr>
            <w:tcW w:w="985" w:type="dxa"/>
            <w:shd w:val="clear" w:color="auto" w:fill="DEEAF6" w:themeFill="accent1" w:themeFillTint="33"/>
          </w:tcPr>
          <w:p w14:paraId="3E805057" w14:textId="11BD959B" w:rsidR="00DB509B" w:rsidRPr="00DA7FB3" w:rsidRDefault="00D5298D" w:rsidP="00DB50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 </w:t>
            </w:r>
            <w:proofErr w:type="spellStart"/>
            <w:r>
              <w:rPr>
                <w:rFonts w:cstheme="minorHAnsi"/>
              </w:rPr>
              <w:t>Valor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Alvo</w:t>
            </w:r>
            <w:proofErr w:type="spellEnd"/>
          </w:p>
        </w:tc>
        <w:tc>
          <w:tcPr>
            <w:tcW w:w="1073" w:type="dxa"/>
            <w:shd w:val="clear" w:color="auto" w:fill="DEEAF6" w:themeFill="accent1" w:themeFillTint="33"/>
          </w:tcPr>
          <w:p w14:paraId="4AC699E9" w14:textId="7D52C015" w:rsidR="00DB509B" w:rsidRPr="00DA7FB3" w:rsidRDefault="00D5298D" w:rsidP="00DB50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Nova </w:t>
            </w:r>
            <w:proofErr w:type="spellStart"/>
            <w:r>
              <w:rPr>
                <w:rFonts w:cstheme="minorHAnsi"/>
              </w:rPr>
              <w:t>Faixa</w:t>
            </w:r>
            <w:proofErr w:type="spellEnd"/>
          </w:p>
        </w:tc>
        <w:tc>
          <w:tcPr>
            <w:tcW w:w="1068" w:type="dxa"/>
          </w:tcPr>
          <w:p w14:paraId="400B6253" w14:textId="75D8C1FF" w:rsidR="00DB509B" w:rsidRPr="00DA7FB3" w:rsidRDefault="00D5298D" w:rsidP="00DB509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Valor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Alvo</w:t>
            </w:r>
            <w:proofErr w:type="spellEnd"/>
            <w:r>
              <w:rPr>
                <w:rFonts w:cstheme="minorHAnsi"/>
              </w:rPr>
              <w:t xml:space="preserve"> Antigo</w:t>
            </w:r>
          </w:p>
        </w:tc>
        <w:tc>
          <w:tcPr>
            <w:tcW w:w="1134" w:type="dxa"/>
          </w:tcPr>
          <w:p w14:paraId="0FC7EC76" w14:textId="3CA7DA65" w:rsidR="00DB509B" w:rsidRPr="00DA7FB3" w:rsidRDefault="00D5298D" w:rsidP="00DB509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Faixa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Antiga</w:t>
            </w:r>
            <w:proofErr w:type="spellEnd"/>
          </w:p>
        </w:tc>
        <w:tc>
          <w:tcPr>
            <w:tcW w:w="992" w:type="dxa"/>
            <w:shd w:val="clear" w:color="auto" w:fill="DEEAF6" w:themeFill="accent1" w:themeFillTint="33"/>
          </w:tcPr>
          <w:p w14:paraId="03C72A56" w14:textId="5C3E26D2" w:rsidR="00DB509B" w:rsidRPr="00DA7FB3" w:rsidRDefault="00D5298D" w:rsidP="00DB50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Novo </w:t>
            </w:r>
            <w:proofErr w:type="spellStart"/>
            <w:r>
              <w:rPr>
                <w:rFonts w:cstheme="minorHAnsi"/>
              </w:rPr>
              <w:t>Valor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Alvo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</w:tcPr>
          <w:p w14:paraId="0AAFD2F4" w14:textId="10AEABD2" w:rsidR="00DB509B" w:rsidRPr="00DA7FB3" w:rsidRDefault="00D5298D" w:rsidP="00DB50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Nova </w:t>
            </w:r>
            <w:proofErr w:type="spellStart"/>
            <w:r>
              <w:rPr>
                <w:rFonts w:cstheme="minorHAnsi"/>
              </w:rPr>
              <w:t>Faixa</w:t>
            </w:r>
            <w:proofErr w:type="spellEnd"/>
          </w:p>
        </w:tc>
      </w:tr>
      <w:tr w:rsidR="00334BAF" w:rsidRPr="00DA7FB3" w14:paraId="3079D154" w14:textId="77777777" w:rsidTr="002C7F36">
        <w:trPr>
          <w:jc w:val="center"/>
        </w:trPr>
        <w:tc>
          <w:tcPr>
            <w:tcW w:w="1143" w:type="dxa"/>
            <w:vMerge w:val="restart"/>
          </w:tcPr>
          <w:p w14:paraId="5F7BC71F" w14:textId="77777777" w:rsidR="00334BAF" w:rsidRDefault="00176824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PS2684/</w:t>
            </w:r>
          </w:p>
          <w:p w14:paraId="2AFFB3C3" w14:textId="7D1DC56E" w:rsidR="00176824" w:rsidRPr="00DA7FB3" w:rsidRDefault="00176824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PS10223</w:t>
            </w:r>
          </w:p>
        </w:tc>
        <w:tc>
          <w:tcPr>
            <w:tcW w:w="1134" w:type="dxa"/>
          </w:tcPr>
          <w:p w14:paraId="2EA01795" w14:textId="11346011" w:rsidR="00334BAF" w:rsidRPr="00DA7FB3" w:rsidRDefault="00176824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586LPC</w:t>
            </w:r>
          </w:p>
        </w:tc>
        <w:tc>
          <w:tcPr>
            <w:tcW w:w="1181" w:type="dxa"/>
          </w:tcPr>
          <w:p w14:paraId="4EB57D81" w14:textId="703901C9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54.1</w:t>
            </w:r>
          </w:p>
        </w:tc>
        <w:tc>
          <w:tcPr>
            <w:tcW w:w="1090" w:type="dxa"/>
          </w:tcPr>
          <w:p w14:paraId="239C978E" w14:textId="18D8F65D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43.3-64.9</w:t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496EE652" w14:textId="60BA1B8C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46.2</w:t>
            </w:r>
          </w:p>
        </w:tc>
        <w:tc>
          <w:tcPr>
            <w:tcW w:w="1073" w:type="dxa"/>
            <w:shd w:val="clear" w:color="auto" w:fill="DEEAF6" w:themeFill="accent1" w:themeFillTint="33"/>
          </w:tcPr>
          <w:p w14:paraId="3E86B96C" w14:textId="5424A460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  <w:r w:rsidR="00EE57BB">
              <w:rPr>
                <w:rFonts w:cstheme="minorHAnsi"/>
              </w:rPr>
              <w:t>7</w:t>
            </w:r>
            <w:r>
              <w:rPr>
                <w:rFonts w:cstheme="minorHAnsi"/>
              </w:rPr>
              <w:t>-57.</w:t>
            </w:r>
            <w:r w:rsidR="00EE57BB">
              <w:rPr>
                <w:rFonts w:cstheme="minorHAnsi"/>
              </w:rPr>
              <w:t>8</w:t>
            </w:r>
          </w:p>
        </w:tc>
        <w:tc>
          <w:tcPr>
            <w:tcW w:w="1068" w:type="dxa"/>
          </w:tcPr>
          <w:p w14:paraId="518431B6" w14:textId="6072AC8B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50.4</w:t>
            </w:r>
          </w:p>
        </w:tc>
        <w:tc>
          <w:tcPr>
            <w:tcW w:w="1134" w:type="dxa"/>
          </w:tcPr>
          <w:p w14:paraId="5773E5E9" w14:textId="6AFBED05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40.3-60.5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44810D6" w14:textId="5F04AC39" w:rsidR="00334BAF" w:rsidRPr="00DA7FB3" w:rsidRDefault="002C7F36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BBA9884" w14:textId="449FCCD1" w:rsidR="00334BAF" w:rsidRPr="00DA7FB3" w:rsidRDefault="002C7F36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29.4-49.0</w:t>
            </w:r>
          </w:p>
        </w:tc>
      </w:tr>
      <w:tr w:rsidR="00334BAF" w:rsidRPr="00DA7FB3" w14:paraId="0A63CCC0" w14:textId="77777777" w:rsidTr="002C7F36">
        <w:trPr>
          <w:jc w:val="center"/>
        </w:trPr>
        <w:tc>
          <w:tcPr>
            <w:tcW w:w="1143" w:type="dxa"/>
            <w:vMerge/>
          </w:tcPr>
          <w:p w14:paraId="4C604108" w14:textId="77777777" w:rsidR="00334BAF" w:rsidRPr="00DA7FB3" w:rsidRDefault="00334BAF" w:rsidP="0021148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3ABAE9E" w14:textId="0264ADC1" w:rsidR="00334BAF" w:rsidRPr="00DA7FB3" w:rsidRDefault="00176824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602LPC</w:t>
            </w:r>
          </w:p>
        </w:tc>
        <w:tc>
          <w:tcPr>
            <w:tcW w:w="1181" w:type="dxa"/>
          </w:tcPr>
          <w:p w14:paraId="0C56ADA8" w14:textId="13537A16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54.8</w:t>
            </w:r>
          </w:p>
        </w:tc>
        <w:tc>
          <w:tcPr>
            <w:tcW w:w="1090" w:type="dxa"/>
          </w:tcPr>
          <w:p w14:paraId="7450B9BB" w14:textId="73820062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43.8-65.8</w:t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57F22182" w14:textId="1E6BD6B0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48.5</w:t>
            </w:r>
          </w:p>
        </w:tc>
        <w:tc>
          <w:tcPr>
            <w:tcW w:w="1073" w:type="dxa"/>
            <w:shd w:val="clear" w:color="auto" w:fill="DEEAF6" w:themeFill="accent1" w:themeFillTint="33"/>
          </w:tcPr>
          <w:p w14:paraId="7EFC6BB0" w14:textId="1CC2E1A6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  <w:r w:rsidR="00EE57BB">
              <w:rPr>
                <w:rFonts w:cstheme="minorHAnsi"/>
              </w:rPr>
              <w:t>4</w:t>
            </w:r>
            <w:r>
              <w:rPr>
                <w:rFonts w:cstheme="minorHAnsi"/>
              </w:rPr>
              <w:t>-60.6</w:t>
            </w:r>
          </w:p>
        </w:tc>
        <w:tc>
          <w:tcPr>
            <w:tcW w:w="1068" w:type="dxa"/>
          </w:tcPr>
          <w:p w14:paraId="34BC3B9F" w14:textId="39D97268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45.2</w:t>
            </w:r>
          </w:p>
        </w:tc>
        <w:tc>
          <w:tcPr>
            <w:tcW w:w="1134" w:type="dxa"/>
          </w:tcPr>
          <w:p w14:paraId="3447FFD4" w14:textId="600C9D96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36.2-54.2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92E4347" w14:textId="4A10E7B3" w:rsidR="00334BAF" w:rsidRPr="00DA7FB3" w:rsidRDefault="002C7F36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38.4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ED7DDC7" w14:textId="5529B191" w:rsidR="00334BAF" w:rsidRPr="00DA7FB3" w:rsidRDefault="002C7F36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28.8-48.0</w:t>
            </w:r>
          </w:p>
        </w:tc>
      </w:tr>
      <w:tr w:rsidR="00334BAF" w:rsidRPr="00DA7FB3" w14:paraId="607003B2" w14:textId="77777777" w:rsidTr="002C7F36">
        <w:trPr>
          <w:jc w:val="center"/>
        </w:trPr>
        <w:tc>
          <w:tcPr>
            <w:tcW w:w="1143" w:type="dxa"/>
            <w:vMerge w:val="restart"/>
          </w:tcPr>
          <w:p w14:paraId="31B290BB" w14:textId="7A2C0452" w:rsidR="00334BAF" w:rsidRDefault="00334BAF" w:rsidP="0021148C">
            <w:pPr>
              <w:jc w:val="center"/>
              <w:rPr>
                <w:rFonts w:cstheme="minorHAnsi"/>
              </w:rPr>
            </w:pPr>
          </w:p>
          <w:p w14:paraId="05AEA545" w14:textId="70DE85FC" w:rsidR="00176824" w:rsidRPr="00DA7FB3" w:rsidRDefault="00176824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PS2684</w:t>
            </w:r>
          </w:p>
          <w:p w14:paraId="2A672B81" w14:textId="77777777" w:rsidR="00334BAF" w:rsidRPr="00DA7FB3" w:rsidRDefault="00334BAF" w:rsidP="0021148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2FCB7F9" w14:textId="0B7BE35B" w:rsidR="00334BAF" w:rsidRPr="00DA7FB3" w:rsidRDefault="00176824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628LPC</w:t>
            </w:r>
          </w:p>
        </w:tc>
        <w:tc>
          <w:tcPr>
            <w:tcW w:w="1181" w:type="dxa"/>
          </w:tcPr>
          <w:p w14:paraId="442AA991" w14:textId="5A72B4A9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54.2</w:t>
            </w:r>
          </w:p>
        </w:tc>
        <w:tc>
          <w:tcPr>
            <w:tcW w:w="1090" w:type="dxa"/>
          </w:tcPr>
          <w:p w14:paraId="33B7FEE9" w14:textId="73AD2E53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43.4-65.0</w:t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34BB0551" w14:textId="7E79EA49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51.0</w:t>
            </w:r>
          </w:p>
        </w:tc>
        <w:tc>
          <w:tcPr>
            <w:tcW w:w="1073" w:type="dxa"/>
            <w:shd w:val="clear" w:color="auto" w:fill="DEEAF6" w:themeFill="accent1" w:themeFillTint="33"/>
          </w:tcPr>
          <w:p w14:paraId="05C7B1A5" w14:textId="649402D8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38.</w:t>
            </w:r>
            <w:r w:rsidR="00EE57BB">
              <w:rPr>
                <w:rFonts w:cstheme="minorHAnsi"/>
              </w:rPr>
              <w:t>3</w:t>
            </w:r>
            <w:r>
              <w:rPr>
                <w:rFonts w:cstheme="minorHAnsi"/>
              </w:rPr>
              <w:t>-63.</w:t>
            </w:r>
            <w:r w:rsidR="00EE57BB">
              <w:rPr>
                <w:rFonts w:cstheme="minorHAnsi"/>
              </w:rPr>
              <w:t>8</w:t>
            </w:r>
          </w:p>
        </w:tc>
        <w:tc>
          <w:tcPr>
            <w:tcW w:w="1068" w:type="dxa"/>
          </w:tcPr>
          <w:p w14:paraId="58F6C9C7" w14:textId="1ED493B7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42.5</w:t>
            </w:r>
          </w:p>
        </w:tc>
        <w:tc>
          <w:tcPr>
            <w:tcW w:w="1134" w:type="dxa"/>
          </w:tcPr>
          <w:p w14:paraId="0EA7B209" w14:textId="5A0C3478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34.0-51.0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265B578" w14:textId="5DE46A23" w:rsidR="00334BAF" w:rsidRPr="00DA7FB3" w:rsidRDefault="002C7F36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2EFB142" w14:textId="163F4B11" w:rsidR="00334BAF" w:rsidRPr="00DA7FB3" w:rsidRDefault="002C7F36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26.3-43.8</w:t>
            </w:r>
          </w:p>
        </w:tc>
      </w:tr>
      <w:tr w:rsidR="00334BAF" w:rsidRPr="00DA7FB3" w14:paraId="2AED986B" w14:textId="77777777" w:rsidTr="002C7F36">
        <w:trPr>
          <w:jc w:val="center"/>
        </w:trPr>
        <w:tc>
          <w:tcPr>
            <w:tcW w:w="1143" w:type="dxa"/>
            <w:vMerge/>
          </w:tcPr>
          <w:p w14:paraId="444AB1E2" w14:textId="77777777" w:rsidR="00334BAF" w:rsidRPr="00DA7FB3" w:rsidRDefault="00334BAF" w:rsidP="0021148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0970C5D" w14:textId="27A1F29F" w:rsidR="00334BAF" w:rsidRPr="00DA7FB3" w:rsidRDefault="00176824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635LPC</w:t>
            </w:r>
          </w:p>
        </w:tc>
        <w:tc>
          <w:tcPr>
            <w:tcW w:w="1181" w:type="dxa"/>
          </w:tcPr>
          <w:p w14:paraId="3DC1F66B" w14:textId="7C3E6DC9" w:rsidR="00334BAF" w:rsidRPr="00DA7FB3" w:rsidRDefault="002B47CF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58.4</w:t>
            </w:r>
          </w:p>
        </w:tc>
        <w:tc>
          <w:tcPr>
            <w:tcW w:w="1090" w:type="dxa"/>
          </w:tcPr>
          <w:p w14:paraId="55174E46" w14:textId="1FB0DB41" w:rsidR="00334BAF" w:rsidRPr="00DA7FB3" w:rsidRDefault="002B47CF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46.7-70.1</w:t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7A22ABD8" w14:textId="6E08D90C" w:rsidR="00334BAF" w:rsidRPr="00DA7FB3" w:rsidRDefault="002B47CF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54.6</w:t>
            </w:r>
          </w:p>
        </w:tc>
        <w:tc>
          <w:tcPr>
            <w:tcW w:w="1073" w:type="dxa"/>
            <w:shd w:val="clear" w:color="auto" w:fill="DEEAF6" w:themeFill="accent1" w:themeFillTint="33"/>
          </w:tcPr>
          <w:p w14:paraId="1F276433" w14:textId="1D3E1514" w:rsidR="00334BAF" w:rsidRPr="00DA7FB3" w:rsidRDefault="00EE57BB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41.0-68.3</w:t>
            </w:r>
          </w:p>
        </w:tc>
        <w:tc>
          <w:tcPr>
            <w:tcW w:w="1068" w:type="dxa"/>
          </w:tcPr>
          <w:p w14:paraId="453BAD34" w14:textId="7324C1D1" w:rsidR="00334BAF" w:rsidRPr="00DA7FB3" w:rsidRDefault="002B47CF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53.3</w:t>
            </w:r>
          </w:p>
        </w:tc>
        <w:tc>
          <w:tcPr>
            <w:tcW w:w="1134" w:type="dxa"/>
          </w:tcPr>
          <w:p w14:paraId="1D7071F8" w14:textId="22D13B2D" w:rsidR="00334BAF" w:rsidRPr="00DA7FB3" w:rsidRDefault="002B47CF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42.6-64.0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DD0F4E8" w14:textId="36CE666E" w:rsidR="00334BAF" w:rsidRPr="00DA7FB3" w:rsidRDefault="002C7F36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42.5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5062DD" w14:textId="71BB565C" w:rsidR="00334BAF" w:rsidRPr="00DA7FB3" w:rsidRDefault="002C7F36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31.9-</w:t>
            </w:r>
            <w:r w:rsidR="00EE57BB">
              <w:rPr>
                <w:rFonts w:cstheme="minorHAnsi"/>
              </w:rPr>
              <w:t>5</w:t>
            </w:r>
            <w:r>
              <w:rPr>
                <w:rFonts w:cstheme="minorHAnsi"/>
              </w:rPr>
              <w:t>3.1</w:t>
            </w:r>
          </w:p>
        </w:tc>
      </w:tr>
      <w:tr w:rsidR="00334BAF" w:rsidRPr="00DA7FB3" w14:paraId="67D7E692" w14:textId="77777777" w:rsidTr="002C7F36">
        <w:trPr>
          <w:jc w:val="center"/>
        </w:trPr>
        <w:tc>
          <w:tcPr>
            <w:tcW w:w="1143" w:type="dxa"/>
            <w:vMerge/>
          </w:tcPr>
          <w:p w14:paraId="77FD1C6E" w14:textId="77777777" w:rsidR="00334BAF" w:rsidRPr="00DA7FB3" w:rsidRDefault="00334BAF" w:rsidP="0021148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438A6D1" w14:textId="25362423" w:rsidR="00334BAF" w:rsidRPr="00DA7FB3" w:rsidRDefault="00176824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640LPC</w:t>
            </w:r>
          </w:p>
        </w:tc>
        <w:tc>
          <w:tcPr>
            <w:tcW w:w="1181" w:type="dxa"/>
          </w:tcPr>
          <w:p w14:paraId="4C646755" w14:textId="17135E92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54.2</w:t>
            </w:r>
          </w:p>
        </w:tc>
        <w:tc>
          <w:tcPr>
            <w:tcW w:w="1090" w:type="dxa"/>
          </w:tcPr>
          <w:p w14:paraId="42DD05B0" w14:textId="5A847269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43.4-65.0</w:t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34301AAA" w14:textId="3E319D38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51.0</w:t>
            </w:r>
          </w:p>
        </w:tc>
        <w:tc>
          <w:tcPr>
            <w:tcW w:w="1073" w:type="dxa"/>
            <w:shd w:val="clear" w:color="auto" w:fill="DEEAF6" w:themeFill="accent1" w:themeFillTint="33"/>
          </w:tcPr>
          <w:p w14:paraId="347BAA8C" w14:textId="331F0D4E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38.</w:t>
            </w:r>
            <w:r w:rsidR="00EE57BB">
              <w:rPr>
                <w:rFonts w:cstheme="minorHAnsi"/>
              </w:rPr>
              <w:t>3</w:t>
            </w:r>
            <w:r>
              <w:rPr>
                <w:rFonts w:cstheme="minorHAnsi"/>
              </w:rPr>
              <w:t>-63.</w:t>
            </w:r>
            <w:r w:rsidR="00EE57BB">
              <w:rPr>
                <w:rFonts w:cstheme="minorHAnsi"/>
              </w:rPr>
              <w:t>8</w:t>
            </w:r>
          </w:p>
        </w:tc>
        <w:tc>
          <w:tcPr>
            <w:tcW w:w="1068" w:type="dxa"/>
          </w:tcPr>
          <w:p w14:paraId="074A9EF2" w14:textId="4955AC99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42.5</w:t>
            </w:r>
          </w:p>
        </w:tc>
        <w:tc>
          <w:tcPr>
            <w:tcW w:w="1134" w:type="dxa"/>
          </w:tcPr>
          <w:p w14:paraId="54C05479" w14:textId="544D7931" w:rsidR="00334BAF" w:rsidRPr="00DA7FB3" w:rsidRDefault="00AA3458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34.0-51.0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1758663" w14:textId="64763A4F" w:rsidR="00334BAF" w:rsidRPr="00DA7FB3" w:rsidRDefault="002C7F36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4B17B67" w14:textId="024C88D5" w:rsidR="00334BAF" w:rsidRPr="00DA7FB3" w:rsidRDefault="002C7F36" w:rsidP="00211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26.3-43.8</w:t>
            </w:r>
          </w:p>
        </w:tc>
      </w:tr>
    </w:tbl>
    <w:p w14:paraId="0569A862" w14:textId="77777777" w:rsidR="00334BAF" w:rsidRDefault="00334BAF" w:rsidP="00D06265">
      <w:pPr>
        <w:spacing w:after="0"/>
        <w:rPr>
          <w:rFonts w:cstheme="minorHAnsi"/>
          <w:sz w:val="24"/>
          <w:szCs w:val="24"/>
        </w:rPr>
      </w:pPr>
    </w:p>
    <w:p w14:paraId="77388E16" w14:textId="77777777" w:rsidR="0070584D" w:rsidRPr="0078706E" w:rsidRDefault="0070584D" w:rsidP="00D06265">
      <w:pPr>
        <w:spacing w:after="0"/>
        <w:rPr>
          <w:rFonts w:cstheme="minorHAnsi"/>
        </w:rPr>
      </w:pPr>
    </w:p>
    <w:p w14:paraId="3004A18C" w14:textId="6911DB8E" w:rsidR="00B87F41" w:rsidRDefault="00B87F41" w:rsidP="005F0B6E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9DBE376" w14:textId="77777777" w:rsidR="00AC799E" w:rsidRDefault="00AC799E" w:rsidP="005F0B6E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FAFDB86" w14:textId="2CB239D8" w:rsidR="005F0B6E" w:rsidRPr="0001378A" w:rsidRDefault="002A0886" w:rsidP="005F0B6E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2A0886">
        <w:rPr>
          <w:rFonts w:cstheme="minorHAnsi"/>
          <w:b/>
          <w:bCs/>
          <w:sz w:val="24"/>
          <w:szCs w:val="24"/>
        </w:rPr>
        <w:t>Risco</w:t>
      </w:r>
      <w:proofErr w:type="spellEnd"/>
      <w:r w:rsidRPr="002A0886">
        <w:rPr>
          <w:rFonts w:cstheme="minorHAnsi"/>
          <w:b/>
          <w:bCs/>
          <w:sz w:val="24"/>
          <w:szCs w:val="24"/>
        </w:rPr>
        <w:t xml:space="preserve"> à </w:t>
      </w:r>
      <w:proofErr w:type="spellStart"/>
      <w:r w:rsidRPr="002A0886">
        <w:rPr>
          <w:rFonts w:cstheme="minorHAnsi"/>
          <w:b/>
          <w:bCs/>
          <w:sz w:val="24"/>
          <w:szCs w:val="24"/>
        </w:rPr>
        <w:t>Saúde</w:t>
      </w:r>
      <w:proofErr w:type="spellEnd"/>
      <w:r w:rsidR="00513566" w:rsidRPr="0001378A">
        <w:rPr>
          <w:rFonts w:cstheme="minorHAnsi"/>
          <w:b/>
          <w:bCs/>
          <w:sz w:val="24"/>
          <w:szCs w:val="24"/>
        </w:rPr>
        <w:t xml:space="preserve">: </w:t>
      </w:r>
      <w:r w:rsidR="00C944D5" w:rsidRPr="0001378A">
        <w:rPr>
          <w:rFonts w:cstheme="minorHAnsi"/>
          <w:b/>
          <w:bCs/>
          <w:sz w:val="24"/>
          <w:szCs w:val="24"/>
        </w:rPr>
        <w:t xml:space="preserve"> </w:t>
      </w:r>
    </w:p>
    <w:p w14:paraId="27C4FF9B" w14:textId="6097E40F" w:rsidR="0078275F" w:rsidRPr="00175701" w:rsidRDefault="00175701" w:rsidP="00E46736">
      <w:pPr>
        <w:spacing w:after="0" w:line="276" w:lineRule="auto"/>
        <w:jc w:val="both"/>
        <w:rPr>
          <w:sz w:val="24"/>
          <w:szCs w:val="24"/>
          <w:lang w:val="pt-BR"/>
        </w:rPr>
      </w:pPr>
      <w:r w:rsidRPr="00175701">
        <w:rPr>
          <w:sz w:val="24"/>
          <w:szCs w:val="24"/>
          <w:lang w:val="pt-BR"/>
        </w:rPr>
        <w:t>O Fator Reumat</w:t>
      </w:r>
      <w:r>
        <w:rPr>
          <w:sz w:val="24"/>
          <w:szCs w:val="24"/>
          <w:lang w:val="pt-BR"/>
        </w:rPr>
        <w:t>ó</w:t>
      </w:r>
      <w:r w:rsidRPr="00175701">
        <w:rPr>
          <w:sz w:val="24"/>
          <w:szCs w:val="24"/>
          <w:lang w:val="pt-BR"/>
        </w:rPr>
        <w:t>ide (FR) é uma proteína cujos níveis estão aumentados em pacientes com Artrite Reumat</w:t>
      </w:r>
      <w:r>
        <w:rPr>
          <w:sz w:val="24"/>
          <w:szCs w:val="24"/>
          <w:lang w:val="pt-BR"/>
        </w:rPr>
        <w:t>ó</w:t>
      </w:r>
      <w:r w:rsidRPr="00175701">
        <w:rPr>
          <w:sz w:val="24"/>
          <w:szCs w:val="24"/>
          <w:lang w:val="pt-BR"/>
        </w:rPr>
        <w:t xml:space="preserve">ide. Atraso na comunicação dos resultados devido aos Controles de Qualidade executados fora do intervalo, </w:t>
      </w:r>
      <w:r w:rsidR="0098610C">
        <w:rPr>
          <w:sz w:val="24"/>
          <w:szCs w:val="24"/>
          <w:lang w:val="pt-BR"/>
        </w:rPr>
        <w:t>pode levar</w:t>
      </w:r>
      <w:r w:rsidRPr="00175701">
        <w:rPr>
          <w:sz w:val="24"/>
          <w:szCs w:val="24"/>
          <w:lang w:val="pt-BR"/>
        </w:rPr>
        <w:t xml:space="preserve"> um risco insignificante para os pacientes</w:t>
      </w:r>
      <w:r w:rsidR="00C40058" w:rsidRPr="00175701">
        <w:rPr>
          <w:sz w:val="24"/>
          <w:szCs w:val="24"/>
          <w:lang w:val="pt-BR"/>
        </w:rPr>
        <w:t xml:space="preserve">. </w:t>
      </w:r>
    </w:p>
    <w:p w14:paraId="1555B5DC" w14:textId="142E84FA" w:rsidR="007E6024" w:rsidRPr="00175701" w:rsidRDefault="007E6024" w:rsidP="00E46736">
      <w:pPr>
        <w:spacing w:after="0" w:line="276" w:lineRule="auto"/>
        <w:jc w:val="both"/>
        <w:rPr>
          <w:sz w:val="24"/>
          <w:szCs w:val="24"/>
          <w:lang w:val="pt-BR"/>
        </w:rPr>
      </w:pPr>
    </w:p>
    <w:p w14:paraId="23BE9986" w14:textId="77777777" w:rsidR="00E46736" w:rsidRPr="00175701" w:rsidRDefault="00E46736" w:rsidP="00E46736">
      <w:pPr>
        <w:spacing w:after="0" w:line="276" w:lineRule="auto"/>
        <w:jc w:val="both"/>
        <w:rPr>
          <w:rFonts w:cstheme="minorHAnsi"/>
          <w:sz w:val="24"/>
          <w:szCs w:val="24"/>
          <w:lang w:val="pt-BR"/>
        </w:rPr>
      </w:pPr>
    </w:p>
    <w:p w14:paraId="4B8EA850" w14:textId="5421FB76" w:rsidR="00891AAB" w:rsidRPr="0001378A" w:rsidRDefault="007C5FA7" w:rsidP="005F0B6E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01378A">
        <w:rPr>
          <w:rFonts w:cstheme="minorHAnsi"/>
          <w:b/>
          <w:bCs/>
          <w:sz w:val="24"/>
          <w:szCs w:val="24"/>
        </w:rPr>
        <w:t>A</w:t>
      </w:r>
      <w:r w:rsidR="0027324C">
        <w:rPr>
          <w:rFonts w:cstheme="minorHAnsi"/>
          <w:b/>
          <w:bCs/>
          <w:sz w:val="24"/>
          <w:szCs w:val="24"/>
        </w:rPr>
        <w:t>ções</w:t>
      </w:r>
      <w:proofErr w:type="spellEnd"/>
      <w:r w:rsidR="0027324C">
        <w:rPr>
          <w:rFonts w:cstheme="minorHAnsi"/>
          <w:b/>
          <w:bCs/>
          <w:sz w:val="24"/>
          <w:szCs w:val="24"/>
        </w:rPr>
        <w:t xml:space="preserve"> a </w:t>
      </w:r>
      <w:proofErr w:type="spellStart"/>
      <w:r w:rsidR="0027324C">
        <w:rPr>
          <w:rFonts w:cstheme="minorHAnsi"/>
          <w:b/>
          <w:bCs/>
          <w:sz w:val="24"/>
          <w:szCs w:val="24"/>
        </w:rPr>
        <w:t>serem</w:t>
      </w:r>
      <w:proofErr w:type="spellEnd"/>
      <w:r w:rsidR="0027324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7324C">
        <w:rPr>
          <w:rFonts w:cstheme="minorHAnsi"/>
          <w:b/>
          <w:bCs/>
          <w:sz w:val="24"/>
          <w:szCs w:val="24"/>
        </w:rPr>
        <w:t>tomadas</w:t>
      </w:r>
      <w:proofErr w:type="spellEnd"/>
      <w:r w:rsidR="00E3160F" w:rsidRPr="0001378A">
        <w:rPr>
          <w:rFonts w:cstheme="minorHAnsi"/>
          <w:b/>
          <w:bCs/>
          <w:sz w:val="24"/>
          <w:szCs w:val="24"/>
        </w:rPr>
        <w:t xml:space="preserve">: </w:t>
      </w:r>
    </w:p>
    <w:p w14:paraId="2ADD7C77" w14:textId="77777777" w:rsidR="008144A4" w:rsidRPr="00001581" w:rsidRDefault="008144A4" w:rsidP="006F05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  <w:r w:rsidRPr="00001581">
        <w:rPr>
          <w:rFonts w:cstheme="minorHAnsi"/>
          <w:sz w:val="24"/>
          <w:szCs w:val="24"/>
          <w:lang w:val="pt-BR"/>
        </w:rPr>
        <w:t xml:space="preserve">Descartar as </w:t>
      </w:r>
      <w:r w:rsidRPr="00001581">
        <w:rPr>
          <w:rFonts w:cstheme="minorHAnsi"/>
          <w:i/>
          <w:sz w:val="24"/>
          <w:szCs w:val="24"/>
          <w:lang w:val="pt-BR"/>
        </w:rPr>
        <w:t>IFUs</w:t>
      </w:r>
      <w:r w:rsidRPr="00001581">
        <w:rPr>
          <w:rFonts w:cstheme="minorHAnsi"/>
          <w:sz w:val="24"/>
          <w:szCs w:val="24"/>
          <w:lang w:val="pt-BR"/>
        </w:rPr>
        <w:t xml:space="preserve"> (Instruções de Uso, sigla em inglês) anteriores e baixar as </w:t>
      </w:r>
      <w:r w:rsidRPr="00001581">
        <w:rPr>
          <w:rFonts w:cstheme="minorHAnsi"/>
          <w:i/>
          <w:sz w:val="24"/>
          <w:szCs w:val="24"/>
          <w:lang w:val="pt-BR"/>
        </w:rPr>
        <w:t>IFUs</w:t>
      </w:r>
      <w:r w:rsidRPr="00001581">
        <w:rPr>
          <w:rFonts w:cstheme="minorHAnsi"/>
          <w:sz w:val="24"/>
          <w:szCs w:val="24"/>
          <w:lang w:val="pt-BR"/>
        </w:rPr>
        <w:t xml:space="preserve"> atualizadas em randox.com</w:t>
      </w:r>
    </w:p>
    <w:p w14:paraId="7E587731" w14:textId="15632799" w:rsidR="006F0526" w:rsidRPr="00C0289E" w:rsidRDefault="00C0289E" w:rsidP="006F05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  <w:r w:rsidRPr="00C0289E">
        <w:rPr>
          <w:rFonts w:cstheme="minorHAnsi"/>
          <w:sz w:val="24"/>
          <w:szCs w:val="24"/>
          <w:lang w:val="pt-BR"/>
        </w:rPr>
        <w:t>Analisar os resultados gerados com os lotes afetados de acordo com o perfil clínico do paciente</w:t>
      </w:r>
      <w:r w:rsidR="006F0526" w:rsidRPr="00C0289E">
        <w:rPr>
          <w:rFonts w:cstheme="minorHAnsi"/>
          <w:sz w:val="24"/>
          <w:szCs w:val="24"/>
          <w:lang w:val="pt-BR"/>
        </w:rPr>
        <w:t>.</w:t>
      </w:r>
    </w:p>
    <w:p w14:paraId="22E18BAA" w14:textId="754C0356" w:rsidR="001839DC" w:rsidRPr="00C21CC7" w:rsidRDefault="00C21CC7" w:rsidP="006F05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  <w:r w:rsidRPr="00C21CC7">
        <w:rPr>
          <w:rFonts w:cstheme="minorHAnsi"/>
          <w:sz w:val="24"/>
          <w:szCs w:val="24"/>
          <w:lang w:val="pt-BR"/>
        </w:rPr>
        <w:t>Discut</w:t>
      </w:r>
      <w:r w:rsidR="00EC7F24">
        <w:rPr>
          <w:rFonts w:cstheme="minorHAnsi"/>
          <w:sz w:val="24"/>
          <w:szCs w:val="24"/>
          <w:lang w:val="pt-BR"/>
        </w:rPr>
        <w:t>ir</w:t>
      </w:r>
      <w:r w:rsidRPr="00C21CC7">
        <w:rPr>
          <w:rFonts w:cstheme="minorHAnsi"/>
          <w:sz w:val="24"/>
          <w:szCs w:val="24"/>
          <w:lang w:val="pt-BR"/>
        </w:rPr>
        <w:t xml:space="preserve"> o conteúdo deste aviso com seu Diretor Médico</w:t>
      </w:r>
      <w:r w:rsidR="001839DC" w:rsidRPr="00C21CC7">
        <w:rPr>
          <w:rFonts w:cstheme="minorHAnsi"/>
          <w:sz w:val="24"/>
          <w:szCs w:val="24"/>
          <w:lang w:val="pt-BR"/>
        </w:rPr>
        <w:t xml:space="preserve">. </w:t>
      </w:r>
    </w:p>
    <w:p w14:paraId="3144E71D" w14:textId="0F86EB80" w:rsidR="0078275F" w:rsidRPr="00EC7F24" w:rsidRDefault="009753A5" w:rsidP="00087AB2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pt-BR"/>
        </w:rPr>
      </w:pPr>
      <w:r w:rsidRPr="00EC7F24">
        <w:rPr>
          <w:rFonts w:cstheme="minorHAnsi"/>
          <w:sz w:val="24"/>
          <w:szCs w:val="24"/>
          <w:lang w:val="pt-BR"/>
        </w:rPr>
        <w:t>Co</w:t>
      </w:r>
      <w:r w:rsidR="00CB3985" w:rsidRPr="00EC7F24">
        <w:rPr>
          <w:rFonts w:cstheme="minorHAnsi"/>
          <w:sz w:val="24"/>
          <w:szCs w:val="24"/>
          <w:lang w:val="pt-BR"/>
        </w:rPr>
        <w:t>mplet</w:t>
      </w:r>
      <w:r w:rsidR="00EC7F24" w:rsidRPr="00EC7F24">
        <w:rPr>
          <w:rFonts w:cstheme="minorHAnsi"/>
          <w:sz w:val="24"/>
          <w:szCs w:val="24"/>
          <w:lang w:val="pt-BR"/>
        </w:rPr>
        <w:t>ar</w:t>
      </w:r>
      <w:r w:rsidR="00CB3985" w:rsidRPr="00EC7F24">
        <w:rPr>
          <w:rFonts w:cstheme="minorHAnsi"/>
          <w:sz w:val="24"/>
          <w:szCs w:val="24"/>
          <w:lang w:val="pt-BR"/>
        </w:rPr>
        <w:t xml:space="preserve"> </w:t>
      </w:r>
      <w:r w:rsidR="00C21CC7" w:rsidRPr="00EC7F24">
        <w:rPr>
          <w:rFonts w:cstheme="minorHAnsi"/>
          <w:sz w:val="24"/>
          <w:szCs w:val="24"/>
          <w:lang w:val="pt-BR"/>
        </w:rPr>
        <w:t>e</w:t>
      </w:r>
      <w:r w:rsidR="00CB3985" w:rsidRPr="00EC7F24">
        <w:rPr>
          <w:rFonts w:cstheme="minorHAnsi"/>
          <w:sz w:val="24"/>
          <w:szCs w:val="24"/>
          <w:lang w:val="pt-BR"/>
        </w:rPr>
        <w:t xml:space="preserve"> ret</w:t>
      </w:r>
      <w:r w:rsidR="0088022C">
        <w:rPr>
          <w:rFonts w:cstheme="minorHAnsi"/>
          <w:sz w:val="24"/>
          <w:szCs w:val="24"/>
          <w:lang w:val="pt-BR"/>
        </w:rPr>
        <w:t>o</w:t>
      </w:r>
      <w:r w:rsidR="00CB3985" w:rsidRPr="00EC7F24">
        <w:rPr>
          <w:rFonts w:cstheme="minorHAnsi"/>
          <w:sz w:val="24"/>
          <w:szCs w:val="24"/>
          <w:lang w:val="pt-BR"/>
        </w:rPr>
        <w:t>rn</w:t>
      </w:r>
      <w:r w:rsidR="00EC7F24" w:rsidRPr="00EC7F24">
        <w:rPr>
          <w:rFonts w:cstheme="minorHAnsi"/>
          <w:sz w:val="24"/>
          <w:szCs w:val="24"/>
          <w:lang w:val="pt-BR"/>
        </w:rPr>
        <w:t>ar</w:t>
      </w:r>
      <w:r w:rsidR="00C21CC7" w:rsidRPr="00EC7F24">
        <w:rPr>
          <w:rFonts w:cstheme="minorHAnsi"/>
          <w:sz w:val="24"/>
          <w:szCs w:val="24"/>
          <w:lang w:val="pt-BR"/>
        </w:rPr>
        <w:t xml:space="preserve"> o formulário de resposta </w:t>
      </w:r>
      <w:r w:rsidR="00CB3985" w:rsidRPr="00EC7F24">
        <w:rPr>
          <w:rFonts w:cstheme="minorHAnsi"/>
          <w:sz w:val="24"/>
          <w:szCs w:val="24"/>
          <w:lang w:val="pt-BR"/>
        </w:rPr>
        <w:t>12187-QA</w:t>
      </w:r>
      <w:r w:rsidRPr="00EC7F24">
        <w:rPr>
          <w:rFonts w:cstheme="minorHAnsi"/>
          <w:sz w:val="24"/>
          <w:szCs w:val="24"/>
          <w:lang w:val="pt-BR"/>
        </w:rPr>
        <w:t xml:space="preserve"> </w:t>
      </w:r>
      <w:r w:rsidR="00EC7F24" w:rsidRPr="00EC7F24">
        <w:rPr>
          <w:rFonts w:cstheme="minorHAnsi"/>
          <w:sz w:val="24"/>
          <w:szCs w:val="24"/>
          <w:lang w:val="pt-BR"/>
        </w:rPr>
        <w:t xml:space="preserve">para </w:t>
      </w:r>
      <w:hyperlink r:id="rId8" w:history="1">
        <w:r w:rsidR="0088022C" w:rsidRPr="00D8456A">
          <w:rPr>
            <w:rStyle w:val="Hyperlink"/>
            <w:rFonts w:cstheme="minorHAnsi"/>
            <w:sz w:val="24"/>
            <w:szCs w:val="24"/>
            <w:lang w:val="pt-BR"/>
          </w:rPr>
          <w:t>bruno.oliveira@randox.com</w:t>
        </w:r>
      </w:hyperlink>
      <w:r w:rsidR="0088022C">
        <w:rPr>
          <w:rFonts w:cstheme="minorHAnsi"/>
          <w:sz w:val="24"/>
          <w:szCs w:val="24"/>
          <w:lang w:val="pt-BR"/>
        </w:rPr>
        <w:t xml:space="preserve"> em cinco dias úteis.</w:t>
      </w:r>
    </w:p>
    <w:p w14:paraId="335A52E4" w14:textId="1220A640" w:rsidR="00334BAF" w:rsidRPr="00EC7F24" w:rsidRDefault="00334BAF" w:rsidP="00334BAF">
      <w:pPr>
        <w:spacing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45E59E83" w14:textId="06AAA48E" w:rsidR="00CA192E" w:rsidRPr="00CA192E" w:rsidRDefault="00CA192E" w:rsidP="00CA192E">
      <w:pPr>
        <w:jc w:val="both"/>
        <w:rPr>
          <w:rFonts w:cstheme="minorHAnsi"/>
          <w:sz w:val="24"/>
          <w:szCs w:val="24"/>
          <w:lang w:val="pt-BR"/>
        </w:rPr>
      </w:pPr>
      <w:r w:rsidRPr="00CA192E">
        <w:rPr>
          <w:rFonts w:cstheme="minorHAnsi"/>
          <w:sz w:val="24"/>
          <w:szCs w:val="24"/>
          <w:lang w:val="pt-BR"/>
        </w:rPr>
        <w:lastRenderedPageBreak/>
        <w:t xml:space="preserve">Transmissão do </w:t>
      </w:r>
      <w:r>
        <w:rPr>
          <w:rFonts w:cstheme="minorHAnsi"/>
          <w:sz w:val="24"/>
          <w:szCs w:val="24"/>
          <w:lang w:val="pt-BR"/>
        </w:rPr>
        <w:t>Notificação de Ação</w:t>
      </w:r>
      <w:r w:rsidRPr="00CA192E">
        <w:rPr>
          <w:rFonts w:cstheme="minorHAnsi"/>
          <w:sz w:val="24"/>
          <w:szCs w:val="24"/>
          <w:lang w:val="pt-BR"/>
        </w:rPr>
        <w:t xml:space="preserve"> de Campo: Envie uma cópia do </w:t>
      </w:r>
      <w:r>
        <w:rPr>
          <w:rFonts w:cstheme="minorHAnsi"/>
          <w:sz w:val="24"/>
          <w:szCs w:val="24"/>
          <w:lang w:val="pt-BR"/>
        </w:rPr>
        <w:t>NAC</w:t>
      </w:r>
      <w:r w:rsidRPr="00CA192E">
        <w:rPr>
          <w:rFonts w:cstheme="minorHAnsi"/>
          <w:sz w:val="24"/>
          <w:szCs w:val="24"/>
          <w:lang w:val="pt-BR"/>
        </w:rPr>
        <w:t xml:space="preserve"> para todos os clientes afetados e para aqueles que precisam estar cientes dentro de sua organização.</w:t>
      </w:r>
    </w:p>
    <w:p w14:paraId="03EBBD27" w14:textId="14FEEED8" w:rsidR="00CA192E" w:rsidRPr="00CA192E" w:rsidRDefault="00CA192E" w:rsidP="00CA192E">
      <w:pPr>
        <w:jc w:val="both"/>
        <w:rPr>
          <w:rFonts w:cstheme="minorHAnsi"/>
          <w:sz w:val="24"/>
          <w:szCs w:val="24"/>
          <w:lang w:val="pt-BR"/>
        </w:rPr>
      </w:pPr>
      <w:r w:rsidRPr="00CA192E">
        <w:rPr>
          <w:rFonts w:cstheme="minorHAnsi"/>
          <w:sz w:val="24"/>
          <w:szCs w:val="24"/>
          <w:lang w:val="pt-BR"/>
        </w:rPr>
        <w:t>Por favor, aceitem nossas desculpas por qualquer inconveniente causado. Obrigado pela sua paciência e compreensão. Se você tiver alguma dúvida ou preocupação, entre em contato com os Serviços Técnicos da Randox.</w:t>
      </w:r>
    </w:p>
    <w:p w14:paraId="6B7E431E" w14:textId="244EB40F" w:rsidR="00E3160F" w:rsidRDefault="002E0E3E" w:rsidP="00087AB2">
      <w:pPr>
        <w:jc w:val="both"/>
        <w:rPr>
          <w:rFonts w:cstheme="minorHAnsi"/>
          <w:b/>
          <w:sz w:val="24"/>
          <w:szCs w:val="24"/>
          <w:lang w:val="pt-BR"/>
        </w:rPr>
      </w:pPr>
      <w:r w:rsidRPr="002E0E3E">
        <w:rPr>
          <w:rFonts w:cstheme="minorHAnsi"/>
          <w:b/>
          <w:sz w:val="24"/>
          <w:szCs w:val="24"/>
          <w:lang w:val="pt-BR"/>
        </w:rPr>
        <w:t>O abaixo assinado confirma que este aviso foi notificado à Agência Reguladora apropriada</w:t>
      </w:r>
    </w:p>
    <w:p w14:paraId="7A5E5799" w14:textId="77777777" w:rsidR="002E0E3E" w:rsidRPr="002E0E3E" w:rsidRDefault="002E0E3E" w:rsidP="00087AB2">
      <w:pPr>
        <w:jc w:val="both"/>
        <w:rPr>
          <w:rFonts w:cstheme="minorHAnsi"/>
          <w:b/>
          <w:lang w:val="pt-BR"/>
        </w:rPr>
      </w:pPr>
    </w:p>
    <w:p w14:paraId="65E1CD68" w14:textId="77777777" w:rsidR="00E3160F" w:rsidRPr="002E0E3E" w:rsidRDefault="00E3160F" w:rsidP="00087AB2">
      <w:pPr>
        <w:jc w:val="both"/>
        <w:rPr>
          <w:rFonts w:cstheme="minorHAnsi"/>
          <w:b/>
          <w:i/>
          <w:lang w:val="pt-BR"/>
        </w:rPr>
      </w:pPr>
      <w:r w:rsidRPr="0078706E">
        <w:rPr>
          <w:rFonts w:cstheme="minorHAnsi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718A3" wp14:editId="73E8D64A">
                <wp:simplePos x="0" y="0"/>
                <wp:positionH relativeFrom="margin">
                  <wp:align>left</wp:align>
                </wp:positionH>
                <wp:positionV relativeFrom="paragraph">
                  <wp:posOffset>236219</wp:posOffset>
                </wp:positionV>
                <wp:extent cx="23241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C144D" id="Straight Connector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pt" to="18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2920432" w14:textId="77777777" w:rsidR="00E3160F" w:rsidRPr="002E0E3E" w:rsidRDefault="00E3160F" w:rsidP="00E3160F">
      <w:pPr>
        <w:rPr>
          <w:rFonts w:cstheme="minorHAnsi"/>
          <w:b/>
          <w:i/>
          <w:lang w:val="pt-BR"/>
        </w:rPr>
      </w:pPr>
    </w:p>
    <w:p w14:paraId="56B7BDD7" w14:textId="77777777" w:rsidR="007B2EE2" w:rsidRPr="002E0E3E" w:rsidRDefault="007B2EE2" w:rsidP="004141AD">
      <w:pPr>
        <w:rPr>
          <w:rFonts w:cstheme="minorHAnsi"/>
          <w:sz w:val="32"/>
          <w:szCs w:val="32"/>
          <w:lang w:val="pt-BR"/>
        </w:rPr>
      </w:pPr>
    </w:p>
    <w:p w14:paraId="7131DE39" w14:textId="77777777" w:rsidR="00891AAB" w:rsidRPr="002E0E3E" w:rsidRDefault="00891AAB" w:rsidP="004141AD">
      <w:pPr>
        <w:rPr>
          <w:rFonts w:cstheme="minorHAnsi"/>
          <w:sz w:val="32"/>
          <w:szCs w:val="32"/>
          <w:lang w:val="pt-BR"/>
        </w:rPr>
      </w:pPr>
    </w:p>
    <w:sectPr w:rsidR="00891AAB" w:rsidRPr="002E0E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E547A" w14:textId="77777777" w:rsidR="00081AD9" w:rsidRDefault="00081AD9" w:rsidP="00E3160F">
      <w:pPr>
        <w:spacing w:after="0" w:line="240" w:lineRule="auto"/>
      </w:pPr>
      <w:r>
        <w:separator/>
      </w:r>
    </w:p>
  </w:endnote>
  <w:endnote w:type="continuationSeparator" w:id="0">
    <w:p w14:paraId="289187E0" w14:textId="77777777" w:rsidR="00081AD9" w:rsidRDefault="00081AD9" w:rsidP="00E3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E855" w14:textId="1E5265B1" w:rsidR="00A9152C" w:rsidRPr="00001581" w:rsidRDefault="00A9152C" w:rsidP="00A9152C">
    <w:pPr>
      <w:pStyle w:val="Footer"/>
      <w:rPr>
        <w:sz w:val="20"/>
        <w:szCs w:val="20"/>
        <w:lang w:val="pt-BR"/>
      </w:rPr>
    </w:pPr>
    <w:r w:rsidRPr="00001581">
      <w:rPr>
        <w:sz w:val="20"/>
        <w:szCs w:val="20"/>
        <w:lang w:val="pt-BR"/>
      </w:rPr>
      <w:t>P</w:t>
    </w:r>
    <w:r w:rsidR="005B108B" w:rsidRPr="00001581">
      <w:rPr>
        <w:sz w:val="20"/>
        <w:szCs w:val="20"/>
        <w:lang w:val="pt-BR"/>
      </w:rPr>
      <w:t>ágina</w:t>
    </w:r>
    <w:r w:rsidRPr="00001581">
      <w:rPr>
        <w:sz w:val="20"/>
        <w:szCs w:val="20"/>
        <w:lang w:val="pt-BR"/>
      </w:rPr>
      <w:t xml:space="preserve"> </w:t>
    </w:r>
    <w:r w:rsidRPr="00220D8C">
      <w:rPr>
        <w:b/>
        <w:bCs/>
        <w:sz w:val="20"/>
        <w:szCs w:val="20"/>
      </w:rPr>
      <w:fldChar w:fldCharType="begin"/>
    </w:r>
    <w:r w:rsidRPr="00001581">
      <w:rPr>
        <w:b/>
        <w:bCs/>
        <w:sz w:val="20"/>
        <w:szCs w:val="20"/>
        <w:lang w:val="pt-BR"/>
      </w:rPr>
      <w:instrText xml:space="preserve"> PAGE  \* Arabic  \* MERGEFORMAT </w:instrText>
    </w:r>
    <w:r w:rsidRPr="00220D8C">
      <w:rPr>
        <w:b/>
        <w:bCs/>
        <w:sz w:val="20"/>
        <w:szCs w:val="20"/>
      </w:rPr>
      <w:fldChar w:fldCharType="separate"/>
    </w:r>
    <w:r w:rsidR="005415E3" w:rsidRPr="00001581">
      <w:rPr>
        <w:b/>
        <w:bCs/>
        <w:noProof/>
        <w:sz w:val="20"/>
        <w:szCs w:val="20"/>
        <w:lang w:val="pt-BR"/>
      </w:rPr>
      <w:t>2</w:t>
    </w:r>
    <w:r w:rsidRPr="00220D8C">
      <w:rPr>
        <w:b/>
        <w:bCs/>
        <w:sz w:val="20"/>
        <w:szCs w:val="20"/>
      </w:rPr>
      <w:fldChar w:fldCharType="end"/>
    </w:r>
    <w:r w:rsidRPr="00001581">
      <w:rPr>
        <w:sz w:val="20"/>
        <w:szCs w:val="20"/>
        <w:lang w:val="pt-BR"/>
      </w:rPr>
      <w:t xml:space="preserve"> </w:t>
    </w:r>
    <w:r w:rsidR="005B108B" w:rsidRPr="00001581">
      <w:rPr>
        <w:sz w:val="20"/>
        <w:szCs w:val="20"/>
        <w:lang w:val="pt-BR"/>
      </w:rPr>
      <w:t>de</w:t>
    </w:r>
    <w:r w:rsidRPr="00001581">
      <w:rPr>
        <w:sz w:val="20"/>
        <w:szCs w:val="20"/>
        <w:lang w:val="pt-BR"/>
      </w:rPr>
      <w:t xml:space="preserve"> </w:t>
    </w:r>
    <w:r w:rsidRPr="00220D8C">
      <w:rPr>
        <w:b/>
        <w:bCs/>
        <w:sz w:val="20"/>
        <w:szCs w:val="20"/>
      </w:rPr>
      <w:fldChar w:fldCharType="begin"/>
    </w:r>
    <w:r w:rsidRPr="00001581">
      <w:rPr>
        <w:b/>
        <w:bCs/>
        <w:sz w:val="20"/>
        <w:szCs w:val="20"/>
        <w:lang w:val="pt-BR"/>
      </w:rPr>
      <w:instrText xml:space="preserve"> NUMPAGES  \* Arabic  \* MERGEFORMAT </w:instrText>
    </w:r>
    <w:r w:rsidRPr="00220D8C">
      <w:rPr>
        <w:b/>
        <w:bCs/>
        <w:sz w:val="20"/>
        <w:szCs w:val="20"/>
      </w:rPr>
      <w:fldChar w:fldCharType="separate"/>
    </w:r>
    <w:r w:rsidR="005415E3" w:rsidRPr="00001581">
      <w:rPr>
        <w:b/>
        <w:bCs/>
        <w:noProof/>
        <w:sz w:val="20"/>
        <w:szCs w:val="20"/>
        <w:lang w:val="pt-BR"/>
      </w:rPr>
      <w:t>2</w:t>
    </w:r>
    <w:r w:rsidRPr="00220D8C">
      <w:rPr>
        <w:b/>
        <w:bCs/>
        <w:sz w:val="20"/>
        <w:szCs w:val="20"/>
      </w:rPr>
      <w:fldChar w:fldCharType="end"/>
    </w:r>
  </w:p>
  <w:p w14:paraId="01B2EADC" w14:textId="77777777" w:rsidR="00CE65B3" w:rsidRPr="00001581" w:rsidRDefault="00CE65B3" w:rsidP="00CE65B3">
    <w:pPr>
      <w:pStyle w:val="Footer"/>
      <w:jc w:val="right"/>
      <w:rPr>
        <w:sz w:val="20"/>
        <w:szCs w:val="20"/>
        <w:lang w:val="pt-BR"/>
      </w:rPr>
    </w:pPr>
    <w:r w:rsidRPr="00001581">
      <w:rPr>
        <w:sz w:val="20"/>
        <w:szCs w:val="20"/>
        <w:lang w:val="pt-BR"/>
      </w:rPr>
      <w:t>Form No. 6307-TS</w:t>
    </w:r>
  </w:p>
  <w:p w14:paraId="47E8B591" w14:textId="4276BC19" w:rsidR="00CE65B3" w:rsidRPr="00001581" w:rsidRDefault="00CE65B3" w:rsidP="00CE65B3">
    <w:pPr>
      <w:pStyle w:val="Footer"/>
      <w:jc w:val="right"/>
      <w:rPr>
        <w:sz w:val="20"/>
        <w:szCs w:val="20"/>
        <w:lang w:val="pt-BR"/>
      </w:rPr>
    </w:pPr>
    <w:r w:rsidRPr="00001581">
      <w:rPr>
        <w:sz w:val="20"/>
        <w:szCs w:val="20"/>
        <w:lang w:val="pt-BR"/>
      </w:rPr>
      <w:t>REVISION (</w:t>
    </w:r>
    <w:r w:rsidR="001C1E73" w:rsidRPr="00001581">
      <w:rPr>
        <w:sz w:val="20"/>
        <w:szCs w:val="20"/>
        <w:lang w:val="pt-BR"/>
      </w:rPr>
      <w:t>10</w:t>
    </w:r>
    <w:r w:rsidRPr="00001581">
      <w:rPr>
        <w:sz w:val="20"/>
        <w:szCs w:val="20"/>
        <w:lang w:val="pt-BR"/>
      </w:rPr>
      <w:t>)</w:t>
    </w:r>
  </w:p>
  <w:p w14:paraId="458A45A2" w14:textId="4F177B66" w:rsidR="00CE65B3" w:rsidRPr="00220D8C" w:rsidRDefault="0048020D" w:rsidP="00891AAB">
    <w:pPr>
      <w:pStyle w:val="Footer"/>
      <w:jc w:val="center"/>
      <w:rPr>
        <w:sz w:val="20"/>
        <w:szCs w:val="20"/>
      </w:rPr>
    </w:pPr>
    <w:r w:rsidRPr="00001581">
      <w:rPr>
        <w:sz w:val="20"/>
        <w:szCs w:val="20"/>
        <w:lang w:val="pt-BR"/>
      </w:rPr>
      <w:tab/>
    </w:r>
    <w:r w:rsidRPr="00001581">
      <w:rPr>
        <w:sz w:val="20"/>
        <w:szCs w:val="20"/>
        <w:lang w:val="pt-BR"/>
      </w:rPr>
      <w:tab/>
    </w:r>
    <w:r w:rsidR="001C1E73">
      <w:rPr>
        <w:sz w:val="20"/>
        <w:szCs w:val="20"/>
      </w:rPr>
      <w:t>4</w:t>
    </w:r>
    <w:r w:rsidR="001C1E73" w:rsidRPr="001C1E73">
      <w:rPr>
        <w:sz w:val="20"/>
        <w:szCs w:val="20"/>
        <w:vertAlign w:val="superscript"/>
      </w:rPr>
      <w:t>th</w:t>
    </w:r>
    <w:r w:rsidR="001C1E73">
      <w:rPr>
        <w:sz w:val="20"/>
        <w:szCs w:val="20"/>
      </w:rPr>
      <w:t xml:space="preserve"> Feb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78023" w14:textId="77777777" w:rsidR="00081AD9" w:rsidRDefault="00081AD9" w:rsidP="00E3160F">
      <w:pPr>
        <w:spacing w:after="0" w:line="240" w:lineRule="auto"/>
      </w:pPr>
      <w:r>
        <w:separator/>
      </w:r>
    </w:p>
  </w:footnote>
  <w:footnote w:type="continuationSeparator" w:id="0">
    <w:p w14:paraId="70021B49" w14:textId="77777777" w:rsidR="00081AD9" w:rsidRDefault="00081AD9" w:rsidP="00E3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2D4E" w14:textId="77777777" w:rsidR="00C9024D" w:rsidRDefault="00C9024D" w:rsidP="00C9024D">
    <w:pPr>
      <w:spacing w:after="0" w:line="240" w:lineRule="auto"/>
      <w:rPr>
        <w:b/>
        <w:sz w:val="32"/>
        <w:szCs w:val="32"/>
      </w:rPr>
    </w:pPr>
    <w:r>
      <w:object w:dxaOrig="13290" w:dyaOrig="2302" w14:anchorId="73BA9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05pt;height:11.65pt">
          <v:imagedata r:id="rId1" o:title=""/>
        </v:shape>
        <o:OLEObject Type="Embed" ProgID="MSPhotoEd.3" ShapeID="_x0000_i1025" DrawAspect="Content" ObjectID="_1731143585" r:id="rId2"/>
      </w:object>
    </w:r>
    <w:r>
      <w:rPr>
        <w:b/>
        <w:sz w:val="32"/>
        <w:szCs w:val="32"/>
      </w:rPr>
      <w:t xml:space="preserve">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proofErr w:type="spellStart"/>
    <w:r w:rsidRPr="00670A13">
      <w:rPr>
        <w:rFonts w:cs="Arial"/>
        <w:sz w:val="24"/>
        <w:szCs w:val="24"/>
      </w:rPr>
      <w:t>Randox</w:t>
    </w:r>
    <w:proofErr w:type="spellEnd"/>
    <w:r w:rsidRPr="00670A13">
      <w:rPr>
        <w:rFonts w:cs="Arial"/>
        <w:sz w:val="24"/>
        <w:szCs w:val="24"/>
      </w:rPr>
      <w:t xml:space="preserve"> Laboratories Ltd</w:t>
    </w:r>
    <w:r>
      <w:rPr>
        <w:b/>
        <w:sz w:val="32"/>
        <w:szCs w:val="32"/>
      </w:rPr>
      <w:tab/>
    </w:r>
  </w:p>
  <w:p w14:paraId="3641F442" w14:textId="159F88ED" w:rsidR="00C9024D" w:rsidRPr="00261F6E" w:rsidRDefault="009622E3" w:rsidP="00C9024D">
    <w:pPr>
      <w:spacing w:after="0" w:line="240" w:lineRule="auto"/>
      <w:rPr>
        <w:b/>
        <w:sz w:val="32"/>
        <w:szCs w:val="32"/>
      </w:rPr>
    </w:pPr>
    <w:proofErr w:type="spellStart"/>
    <w:r>
      <w:rPr>
        <w:b/>
        <w:sz w:val="32"/>
        <w:szCs w:val="32"/>
      </w:rPr>
      <w:t>Notificação</w:t>
    </w:r>
    <w:proofErr w:type="spellEnd"/>
    <w:r>
      <w:rPr>
        <w:b/>
        <w:sz w:val="32"/>
        <w:szCs w:val="32"/>
      </w:rPr>
      <w:t xml:space="preserve"> de </w:t>
    </w:r>
    <w:proofErr w:type="spellStart"/>
    <w:r>
      <w:rPr>
        <w:b/>
        <w:sz w:val="32"/>
        <w:szCs w:val="32"/>
      </w:rPr>
      <w:t>Ação</w:t>
    </w:r>
    <w:proofErr w:type="spellEnd"/>
    <w:r>
      <w:rPr>
        <w:b/>
        <w:sz w:val="32"/>
        <w:szCs w:val="32"/>
      </w:rPr>
      <w:t xml:space="preserve"> de Campo - </w:t>
    </w:r>
    <w:proofErr w:type="spellStart"/>
    <w:r>
      <w:rPr>
        <w:b/>
        <w:sz w:val="32"/>
        <w:szCs w:val="32"/>
      </w:rPr>
      <w:t>Urgente</w:t>
    </w:r>
    <w:proofErr w:type="spellEnd"/>
    <w:r w:rsidR="00C9024D">
      <w:rPr>
        <w:b/>
        <w:sz w:val="32"/>
        <w:szCs w:val="32"/>
      </w:rPr>
      <w:tab/>
    </w:r>
    <w:r w:rsidR="00C9024D">
      <w:rPr>
        <w:rFonts w:cs="Arial"/>
        <w:sz w:val="24"/>
        <w:szCs w:val="24"/>
      </w:rPr>
      <w:t>55 Diamond Road Crumlin</w:t>
    </w:r>
    <w:r w:rsidR="00C9024D">
      <w:rPr>
        <w:b/>
        <w:sz w:val="32"/>
        <w:szCs w:val="32"/>
      </w:rPr>
      <w:tab/>
    </w:r>
    <w:r w:rsidR="00C9024D">
      <w:rPr>
        <w:b/>
        <w:sz w:val="32"/>
        <w:szCs w:val="32"/>
      </w:rPr>
      <w:tab/>
    </w:r>
    <w:r w:rsidR="00C9024D">
      <w:rPr>
        <w:b/>
        <w:sz w:val="32"/>
        <w:szCs w:val="32"/>
      </w:rPr>
      <w:tab/>
    </w:r>
    <w:r w:rsidR="00C9024D">
      <w:rPr>
        <w:b/>
        <w:sz w:val="32"/>
        <w:szCs w:val="32"/>
      </w:rPr>
      <w:tab/>
    </w:r>
    <w:r w:rsidR="00C9024D">
      <w:rPr>
        <w:b/>
        <w:sz w:val="32"/>
        <w:szCs w:val="32"/>
      </w:rPr>
      <w:tab/>
    </w:r>
    <w:r w:rsidR="00C9024D">
      <w:rPr>
        <w:b/>
        <w:sz w:val="32"/>
        <w:szCs w:val="32"/>
      </w:rPr>
      <w:tab/>
    </w:r>
    <w:r w:rsidR="00C9024D">
      <w:rPr>
        <w:b/>
        <w:sz w:val="32"/>
        <w:szCs w:val="32"/>
      </w:rPr>
      <w:tab/>
    </w:r>
    <w:r w:rsidR="00C9024D">
      <w:rPr>
        <w:b/>
        <w:sz w:val="32"/>
        <w:szCs w:val="32"/>
      </w:rPr>
      <w:tab/>
    </w:r>
    <w:r w:rsidR="00C9024D">
      <w:rPr>
        <w:b/>
        <w:sz w:val="32"/>
        <w:szCs w:val="32"/>
      </w:rPr>
      <w:tab/>
    </w:r>
    <w:r w:rsidR="00C9024D">
      <w:rPr>
        <w:rFonts w:cs="Arial"/>
        <w:sz w:val="24"/>
        <w:szCs w:val="24"/>
      </w:rPr>
      <w:t xml:space="preserve">United Kingdom </w:t>
    </w:r>
    <w:r w:rsidR="00C9024D" w:rsidRPr="00CE3379">
      <w:rPr>
        <w:rFonts w:cs="Arial"/>
        <w:sz w:val="24"/>
        <w:szCs w:val="24"/>
      </w:rPr>
      <w:t>BT29 4QY</w:t>
    </w:r>
    <w:r w:rsidR="00C9024D">
      <w:rPr>
        <w:b/>
        <w:sz w:val="32"/>
        <w:szCs w:val="32"/>
      </w:rPr>
      <w:tab/>
    </w:r>
  </w:p>
  <w:p w14:paraId="1B446989" w14:textId="77777777" w:rsidR="00C9024D" w:rsidRPr="00261F6E" w:rsidRDefault="00001581" w:rsidP="00C9024D">
    <w:pPr>
      <w:spacing w:after="0" w:line="240" w:lineRule="auto"/>
      <w:ind w:left="5040" w:firstLine="720"/>
      <w:jc w:val="both"/>
      <w:rPr>
        <w:rFonts w:cs="Arial"/>
        <w:sz w:val="20"/>
        <w:szCs w:val="20"/>
      </w:rPr>
    </w:pPr>
    <w:hyperlink r:id="rId3" w:history="1">
      <w:r w:rsidR="00C9024D" w:rsidRPr="00261F6E">
        <w:rPr>
          <w:rStyle w:val="Hyperlink"/>
          <w:rFonts w:cs="Arial"/>
          <w:sz w:val="20"/>
          <w:szCs w:val="20"/>
        </w:rPr>
        <w:t>technical.services@randox.com</w:t>
      </w:r>
    </w:hyperlink>
  </w:p>
  <w:p w14:paraId="2A917347" w14:textId="77777777" w:rsidR="00C9024D" w:rsidRPr="00261F6E" w:rsidRDefault="00C9024D" w:rsidP="00C9024D">
    <w:pPr>
      <w:spacing w:after="0" w:line="240" w:lineRule="auto"/>
      <w:ind w:left="2880" w:firstLine="720"/>
      <w:jc w:val="both"/>
      <w:rPr>
        <w:rFonts w:cs="Arial"/>
        <w:sz w:val="24"/>
        <w:szCs w:val="24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CE3379">
      <w:rPr>
        <w:rFonts w:cs="Arial"/>
        <w:sz w:val="24"/>
        <w:szCs w:val="24"/>
      </w:rPr>
      <w:t xml:space="preserve"> Tel: +44 (0) 28 9445 1070</w:t>
    </w:r>
    <w:r>
      <w:rPr>
        <w:rFonts w:cs="Arial"/>
        <w:sz w:val="24"/>
        <w:szCs w:val="24"/>
      </w:rPr>
      <w:tab/>
    </w:r>
  </w:p>
  <w:p w14:paraId="290041B6" w14:textId="77777777" w:rsidR="000F3A3F" w:rsidRPr="00C9024D" w:rsidRDefault="000F3A3F" w:rsidP="00C90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04E12"/>
    <w:multiLevelType w:val="hybridMultilevel"/>
    <w:tmpl w:val="2C3A2412"/>
    <w:lvl w:ilvl="0" w:tplc="0DDAC1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5721A"/>
    <w:multiLevelType w:val="hybridMultilevel"/>
    <w:tmpl w:val="72C46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0F"/>
    <w:rsid w:val="00001581"/>
    <w:rsid w:val="000047EA"/>
    <w:rsid w:val="0001378A"/>
    <w:rsid w:val="000216C6"/>
    <w:rsid w:val="0004266F"/>
    <w:rsid w:val="000568F1"/>
    <w:rsid w:val="00072B14"/>
    <w:rsid w:val="00081AD9"/>
    <w:rsid w:val="000821EA"/>
    <w:rsid w:val="00087046"/>
    <w:rsid w:val="00087AB2"/>
    <w:rsid w:val="000B1A3E"/>
    <w:rsid w:val="000C1593"/>
    <w:rsid w:val="000D3803"/>
    <w:rsid w:val="000E1109"/>
    <w:rsid w:val="000E4A03"/>
    <w:rsid w:val="000F3A3F"/>
    <w:rsid w:val="00100106"/>
    <w:rsid w:val="001051CF"/>
    <w:rsid w:val="00124D3D"/>
    <w:rsid w:val="00142DFD"/>
    <w:rsid w:val="00157D2F"/>
    <w:rsid w:val="0016352D"/>
    <w:rsid w:val="00175701"/>
    <w:rsid w:val="00176824"/>
    <w:rsid w:val="00180162"/>
    <w:rsid w:val="00180742"/>
    <w:rsid w:val="001823AA"/>
    <w:rsid w:val="00183624"/>
    <w:rsid w:val="001839CB"/>
    <w:rsid w:val="001839DC"/>
    <w:rsid w:val="00191E91"/>
    <w:rsid w:val="00191F62"/>
    <w:rsid w:val="001A5895"/>
    <w:rsid w:val="001C1E73"/>
    <w:rsid w:val="001E0EEC"/>
    <w:rsid w:val="00203119"/>
    <w:rsid w:val="002160AA"/>
    <w:rsid w:val="0021772B"/>
    <w:rsid w:val="00220D8C"/>
    <w:rsid w:val="00236DAA"/>
    <w:rsid w:val="00244807"/>
    <w:rsid w:val="00245694"/>
    <w:rsid w:val="002465D1"/>
    <w:rsid w:val="00257F6A"/>
    <w:rsid w:val="0027324C"/>
    <w:rsid w:val="002752EB"/>
    <w:rsid w:val="002870C6"/>
    <w:rsid w:val="00293A2E"/>
    <w:rsid w:val="002A0886"/>
    <w:rsid w:val="002A3E80"/>
    <w:rsid w:val="002B47CF"/>
    <w:rsid w:val="002C223D"/>
    <w:rsid w:val="002C5514"/>
    <w:rsid w:val="002C7F36"/>
    <w:rsid w:val="002E0E3E"/>
    <w:rsid w:val="00326438"/>
    <w:rsid w:val="00332522"/>
    <w:rsid w:val="00334BAF"/>
    <w:rsid w:val="003354AC"/>
    <w:rsid w:val="00357AF5"/>
    <w:rsid w:val="00361FCF"/>
    <w:rsid w:val="00392F4C"/>
    <w:rsid w:val="003A18B2"/>
    <w:rsid w:val="003C143E"/>
    <w:rsid w:val="003C2F45"/>
    <w:rsid w:val="003C3AF5"/>
    <w:rsid w:val="003E5355"/>
    <w:rsid w:val="004141AD"/>
    <w:rsid w:val="00414A22"/>
    <w:rsid w:val="0041658B"/>
    <w:rsid w:val="004331F4"/>
    <w:rsid w:val="00455D03"/>
    <w:rsid w:val="00465518"/>
    <w:rsid w:val="00466A47"/>
    <w:rsid w:val="00470F0E"/>
    <w:rsid w:val="0048020D"/>
    <w:rsid w:val="004B10B0"/>
    <w:rsid w:val="004B64BC"/>
    <w:rsid w:val="004C21EC"/>
    <w:rsid w:val="004C2785"/>
    <w:rsid w:val="004C53B3"/>
    <w:rsid w:val="004D55F8"/>
    <w:rsid w:val="004E00C7"/>
    <w:rsid w:val="0050504A"/>
    <w:rsid w:val="00513566"/>
    <w:rsid w:val="005135A1"/>
    <w:rsid w:val="005415E3"/>
    <w:rsid w:val="005526C3"/>
    <w:rsid w:val="00572C32"/>
    <w:rsid w:val="00574138"/>
    <w:rsid w:val="00576BC9"/>
    <w:rsid w:val="00583CFD"/>
    <w:rsid w:val="0058645A"/>
    <w:rsid w:val="005A08D4"/>
    <w:rsid w:val="005A1C3F"/>
    <w:rsid w:val="005A577B"/>
    <w:rsid w:val="005A67AA"/>
    <w:rsid w:val="005B0343"/>
    <w:rsid w:val="005B108B"/>
    <w:rsid w:val="005C3273"/>
    <w:rsid w:val="005C7C90"/>
    <w:rsid w:val="005D0000"/>
    <w:rsid w:val="005D6542"/>
    <w:rsid w:val="005E50CD"/>
    <w:rsid w:val="005F0B6E"/>
    <w:rsid w:val="00610ADF"/>
    <w:rsid w:val="0061279A"/>
    <w:rsid w:val="006254DE"/>
    <w:rsid w:val="00636364"/>
    <w:rsid w:val="006403D9"/>
    <w:rsid w:val="00641502"/>
    <w:rsid w:val="00644EA2"/>
    <w:rsid w:val="006555AB"/>
    <w:rsid w:val="00662947"/>
    <w:rsid w:val="006816F3"/>
    <w:rsid w:val="006866ED"/>
    <w:rsid w:val="006C0B08"/>
    <w:rsid w:val="006C3868"/>
    <w:rsid w:val="006E4896"/>
    <w:rsid w:val="006F0526"/>
    <w:rsid w:val="006F1E78"/>
    <w:rsid w:val="006F3CD6"/>
    <w:rsid w:val="0070584D"/>
    <w:rsid w:val="00716E05"/>
    <w:rsid w:val="00730D6D"/>
    <w:rsid w:val="00732E1E"/>
    <w:rsid w:val="007506EE"/>
    <w:rsid w:val="0078275F"/>
    <w:rsid w:val="0078668F"/>
    <w:rsid w:val="0078706E"/>
    <w:rsid w:val="00792FB7"/>
    <w:rsid w:val="007B2EE2"/>
    <w:rsid w:val="007C5FA7"/>
    <w:rsid w:val="007D3BB3"/>
    <w:rsid w:val="007D55D6"/>
    <w:rsid w:val="007D727B"/>
    <w:rsid w:val="007E4814"/>
    <w:rsid w:val="007E6024"/>
    <w:rsid w:val="007F1278"/>
    <w:rsid w:val="0080561B"/>
    <w:rsid w:val="008144A4"/>
    <w:rsid w:val="0085303D"/>
    <w:rsid w:val="0086318D"/>
    <w:rsid w:val="0088022C"/>
    <w:rsid w:val="00891AAB"/>
    <w:rsid w:val="008A0439"/>
    <w:rsid w:val="008A379D"/>
    <w:rsid w:val="008B2D14"/>
    <w:rsid w:val="008C544D"/>
    <w:rsid w:val="008F049E"/>
    <w:rsid w:val="00912BDD"/>
    <w:rsid w:val="009212E3"/>
    <w:rsid w:val="0092452E"/>
    <w:rsid w:val="0093155D"/>
    <w:rsid w:val="00936F02"/>
    <w:rsid w:val="009622E3"/>
    <w:rsid w:val="009753A5"/>
    <w:rsid w:val="00977039"/>
    <w:rsid w:val="0098200E"/>
    <w:rsid w:val="00983895"/>
    <w:rsid w:val="009852F7"/>
    <w:rsid w:val="0098610C"/>
    <w:rsid w:val="009A1684"/>
    <w:rsid w:val="009A7E67"/>
    <w:rsid w:val="009C3F3D"/>
    <w:rsid w:val="009C3FFA"/>
    <w:rsid w:val="009C63C1"/>
    <w:rsid w:val="009E0049"/>
    <w:rsid w:val="009F1CA3"/>
    <w:rsid w:val="00A0500C"/>
    <w:rsid w:val="00A07752"/>
    <w:rsid w:val="00A37A04"/>
    <w:rsid w:val="00A54F60"/>
    <w:rsid w:val="00A6771D"/>
    <w:rsid w:val="00A72239"/>
    <w:rsid w:val="00A7441E"/>
    <w:rsid w:val="00A7661A"/>
    <w:rsid w:val="00A802E7"/>
    <w:rsid w:val="00A8564F"/>
    <w:rsid w:val="00A9152C"/>
    <w:rsid w:val="00A92C23"/>
    <w:rsid w:val="00AA2309"/>
    <w:rsid w:val="00AA3458"/>
    <w:rsid w:val="00AA460F"/>
    <w:rsid w:val="00AB4089"/>
    <w:rsid w:val="00AB47E1"/>
    <w:rsid w:val="00AC3D94"/>
    <w:rsid w:val="00AC799E"/>
    <w:rsid w:val="00AD18CC"/>
    <w:rsid w:val="00AE5513"/>
    <w:rsid w:val="00B06781"/>
    <w:rsid w:val="00B3445D"/>
    <w:rsid w:val="00B370DB"/>
    <w:rsid w:val="00B46EE5"/>
    <w:rsid w:val="00B73A80"/>
    <w:rsid w:val="00B87F41"/>
    <w:rsid w:val="00B9209D"/>
    <w:rsid w:val="00B97000"/>
    <w:rsid w:val="00BB552F"/>
    <w:rsid w:val="00BC0311"/>
    <w:rsid w:val="00BC1F75"/>
    <w:rsid w:val="00BC6CBC"/>
    <w:rsid w:val="00BE40A4"/>
    <w:rsid w:val="00BF2CDB"/>
    <w:rsid w:val="00BF3E04"/>
    <w:rsid w:val="00BF51DB"/>
    <w:rsid w:val="00C0289E"/>
    <w:rsid w:val="00C1157F"/>
    <w:rsid w:val="00C21CC7"/>
    <w:rsid w:val="00C32D70"/>
    <w:rsid w:val="00C35519"/>
    <w:rsid w:val="00C40058"/>
    <w:rsid w:val="00C5040D"/>
    <w:rsid w:val="00C741B8"/>
    <w:rsid w:val="00C87D70"/>
    <w:rsid w:val="00C9024D"/>
    <w:rsid w:val="00C944D5"/>
    <w:rsid w:val="00CA192E"/>
    <w:rsid w:val="00CA63FF"/>
    <w:rsid w:val="00CB3985"/>
    <w:rsid w:val="00CE65B3"/>
    <w:rsid w:val="00D06265"/>
    <w:rsid w:val="00D136CC"/>
    <w:rsid w:val="00D177D1"/>
    <w:rsid w:val="00D23265"/>
    <w:rsid w:val="00D37937"/>
    <w:rsid w:val="00D5298D"/>
    <w:rsid w:val="00D5711A"/>
    <w:rsid w:val="00D63978"/>
    <w:rsid w:val="00D66358"/>
    <w:rsid w:val="00D7264E"/>
    <w:rsid w:val="00D73D28"/>
    <w:rsid w:val="00DA7FB3"/>
    <w:rsid w:val="00DB509B"/>
    <w:rsid w:val="00DC0FF7"/>
    <w:rsid w:val="00DD0D73"/>
    <w:rsid w:val="00DD55B7"/>
    <w:rsid w:val="00E26E5F"/>
    <w:rsid w:val="00E3160F"/>
    <w:rsid w:val="00E461D9"/>
    <w:rsid w:val="00E46736"/>
    <w:rsid w:val="00E927C1"/>
    <w:rsid w:val="00EB05B6"/>
    <w:rsid w:val="00EC7F24"/>
    <w:rsid w:val="00EE4F9A"/>
    <w:rsid w:val="00EE57BB"/>
    <w:rsid w:val="00F0194A"/>
    <w:rsid w:val="00F06C16"/>
    <w:rsid w:val="00F176C2"/>
    <w:rsid w:val="00F2259D"/>
    <w:rsid w:val="00F33ECC"/>
    <w:rsid w:val="00F374A6"/>
    <w:rsid w:val="00F73078"/>
    <w:rsid w:val="00F82B73"/>
    <w:rsid w:val="00F82E60"/>
    <w:rsid w:val="00FA603D"/>
    <w:rsid w:val="00FB0ABB"/>
    <w:rsid w:val="00FB7936"/>
    <w:rsid w:val="00FC37B7"/>
    <w:rsid w:val="00FC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4EE79"/>
  <w15:docId w15:val="{75AE7025-8E2E-4B1E-9AA6-E0BEFB1C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0504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</w:rPr>
  </w:style>
  <w:style w:type="paragraph" w:styleId="Heading2">
    <w:name w:val="heading 2"/>
    <w:basedOn w:val="Normal"/>
    <w:next w:val="Normal"/>
    <w:link w:val="Heading2Char"/>
    <w:qFormat/>
    <w:rsid w:val="005050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1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3160F"/>
  </w:style>
  <w:style w:type="paragraph" w:styleId="Footer">
    <w:name w:val="footer"/>
    <w:basedOn w:val="Normal"/>
    <w:link w:val="FooterChar"/>
    <w:uiPriority w:val="99"/>
    <w:unhideWhenUsed/>
    <w:rsid w:val="00E31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60F"/>
  </w:style>
  <w:style w:type="character" w:styleId="Hyperlink">
    <w:name w:val="Hyperlink"/>
    <w:basedOn w:val="DefaultParagraphFont"/>
    <w:uiPriority w:val="99"/>
    <w:unhideWhenUsed/>
    <w:rsid w:val="00E3160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504A"/>
    <w:rPr>
      <w:rFonts w:ascii="Arial" w:eastAsia="Times New Roman" w:hAnsi="Arial" w:cs="Arial"/>
      <w:b/>
      <w:bCs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50504A"/>
    <w:rPr>
      <w:rFonts w:ascii="Times New Roman" w:eastAsia="Times New Roman" w:hAnsi="Times New Roman" w:cs="Times New Roman"/>
      <w:b/>
      <w:bCs/>
      <w:sz w:val="72"/>
      <w:szCs w:val="24"/>
    </w:rPr>
  </w:style>
  <w:style w:type="table" w:styleId="TableGrid">
    <w:name w:val="Table Grid"/>
    <w:basedOn w:val="TableNormal"/>
    <w:uiPriority w:val="39"/>
    <w:rsid w:val="00D6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0526"/>
    <w:pPr>
      <w:ind w:left="720"/>
      <w:contextualSpacing/>
    </w:pPr>
  </w:style>
  <w:style w:type="paragraph" w:styleId="Revision">
    <w:name w:val="Revision"/>
    <w:hidden/>
    <w:uiPriority w:val="99"/>
    <w:semiHidden/>
    <w:rsid w:val="00EE57B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C7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.oliveira@randox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chnical.services@randox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  <TaxCatchAll xmlns="ed9853b6-8764-44e6-9878-5ebcfaae20bf" xsi:nil="true"/>
  </documentManagement>
</p:properties>
</file>

<file path=customXml/itemProps1.xml><?xml version="1.0" encoding="utf-8"?>
<ds:datastoreItem xmlns:ds="http://schemas.openxmlformats.org/officeDocument/2006/customXml" ds:itemID="{904970F5-CF9C-4F03-B26E-E60E8120B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3EA4C-9DEE-4A51-992C-02EAD10C2055}"/>
</file>

<file path=customXml/itemProps3.xml><?xml version="1.0" encoding="utf-8"?>
<ds:datastoreItem xmlns:ds="http://schemas.openxmlformats.org/officeDocument/2006/customXml" ds:itemID="{03F52D15-06F5-4137-B756-DB4225842CF2}"/>
</file>

<file path=customXml/itemProps4.xml><?xml version="1.0" encoding="utf-8"?>
<ds:datastoreItem xmlns:ds="http://schemas.openxmlformats.org/officeDocument/2006/customXml" ds:itemID="{6BE09707-2620-4A05-A9C3-C157594D50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Randox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Anderson</dc:creator>
  <cp:lastModifiedBy>Bruno Oliveira</cp:lastModifiedBy>
  <cp:revision>50</cp:revision>
  <cp:lastPrinted>2022-11-18T13:24:00Z</cp:lastPrinted>
  <dcterms:created xsi:type="dcterms:W3CDTF">2022-11-25T12:28:00Z</dcterms:created>
  <dcterms:modified xsi:type="dcterms:W3CDTF">2022-11-28T15:27:00Z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5723-3a2c-4b18-bc1e-8ac7b1517cdb_Enabled">
    <vt:lpwstr>true</vt:lpwstr>
  </property>
  <property fmtid="{D5CDD505-2E9C-101B-9397-08002B2CF9AE}" pid="3" name="MSIP_Label_91ca5723-3a2c-4b18-bc1e-8ac7b1517cdb_SetDate">
    <vt:lpwstr>2022-11-15T08:45:16Z</vt:lpwstr>
  </property>
  <property fmtid="{D5CDD505-2E9C-101B-9397-08002B2CF9AE}" pid="4" name="MSIP_Label_91ca5723-3a2c-4b18-bc1e-8ac7b1517cdb_Method">
    <vt:lpwstr>Privileged</vt:lpwstr>
  </property>
  <property fmtid="{D5CDD505-2E9C-101B-9397-08002B2CF9AE}" pid="5" name="MSIP_Label_91ca5723-3a2c-4b18-bc1e-8ac7b1517cdb_Name">
    <vt:lpwstr>IS - General</vt:lpwstr>
  </property>
  <property fmtid="{D5CDD505-2E9C-101B-9397-08002B2CF9AE}" pid="6" name="MSIP_Label_91ca5723-3a2c-4b18-bc1e-8ac7b1517cdb_SiteId">
    <vt:lpwstr>3f321186-0143-459b-80c3-0a3a0ab984f6</vt:lpwstr>
  </property>
  <property fmtid="{D5CDD505-2E9C-101B-9397-08002B2CF9AE}" pid="7" name="MSIP_Label_91ca5723-3a2c-4b18-bc1e-8ac7b1517cdb_ActionId">
    <vt:lpwstr>81f5ac87-53e0-4874-9c6e-afc0c21cbb73</vt:lpwstr>
  </property>
  <property fmtid="{D5CDD505-2E9C-101B-9397-08002B2CF9AE}" pid="8" name="MSIP_Label_91ca5723-3a2c-4b18-bc1e-8ac7b1517cdb_ContentBits">
    <vt:lpwstr>0</vt:lpwstr>
  </property>
  <property fmtid="{D5CDD505-2E9C-101B-9397-08002B2CF9AE}" pid="9" name="ContentTypeId">
    <vt:lpwstr>0x010100550FE25901A0C946AE37A63B5209A6F9</vt:lpwstr>
  </property>
</Properties>
</file>