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4" w:type="dxa"/>
        <w:tblInd w:w="-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920"/>
        <w:gridCol w:w="1440"/>
        <w:gridCol w:w="1264"/>
        <w:gridCol w:w="1080"/>
        <w:gridCol w:w="1260"/>
      </w:tblGrid>
      <w:tr w:rsidR="00D43620" w:rsidRPr="006A6B4E" w14:paraId="781C7C74" w14:textId="77777777" w:rsidTr="00C20900">
        <w:trPr>
          <w:trHeight w:hRule="exact" w:val="432"/>
          <w:tblHeader/>
        </w:trPr>
        <w:tc>
          <w:tcPr>
            <w:tcW w:w="592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57C033C" w14:textId="77777777" w:rsidR="00D43620" w:rsidRPr="00755849" w:rsidRDefault="00F15045" w:rsidP="008446D2">
            <w:pPr>
              <w:pStyle w:val="BodyTextBold"/>
              <w:ind w:left="0"/>
              <w:rPr>
                <w:lang w:val="pt-BR"/>
              </w:rPr>
            </w:pPr>
            <w:r>
              <w:rPr>
                <w:bCs/>
                <w:lang w:val="pt-BR"/>
              </w:rPr>
              <w:t>Confirmação de Recebimento – Resposta Obrigatória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194D35D" w14:textId="77777777" w:rsidR="00D43620" w:rsidRPr="000A7ECA" w:rsidRDefault="0055564D" w:rsidP="00755849">
            <w:pPr>
              <w:pStyle w:val="Cell-Right2"/>
              <w:ind w:left="-31"/>
            </w:pPr>
            <w:r>
              <w:rPr>
                <w:lang w:val="pt-BR"/>
              </w:rPr>
              <w:t>Identificação de Comunicação:</w:t>
            </w:r>
          </w:p>
        </w:tc>
        <w:tc>
          <w:tcPr>
            <w:tcW w:w="126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57D63F6" w14:textId="77777777" w:rsidR="00D43620" w:rsidRPr="00E73991" w:rsidRDefault="00213ECE" w:rsidP="00E73991">
            <w:pPr>
              <w:pStyle w:val="Cell-Left2"/>
            </w:pPr>
            <w:r>
              <w:rPr>
                <w:lang w:val="pt-BR"/>
              </w:rPr>
              <w:t>CL2024-118a</w:t>
            </w:r>
          </w:p>
        </w:tc>
        <w:tc>
          <w:tcPr>
            <w:tcW w:w="108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1670B1A8" w14:textId="77777777" w:rsidR="00D43620" w:rsidRPr="000A7ECA" w:rsidRDefault="0055564D" w:rsidP="00E73991">
            <w:pPr>
              <w:pStyle w:val="Cell-Right2"/>
            </w:pPr>
            <w:r>
              <w:rPr>
                <w:lang w:val="pt-BR"/>
              </w:rPr>
              <w:t>Data de Emissão:</w:t>
            </w:r>
          </w:p>
        </w:tc>
        <w:tc>
          <w:tcPr>
            <w:tcW w:w="1260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C5C32F9" w14:textId="4E1CF36F" w:rsidR="00D43620" w:rsidRPr="006A6B4E" w:rsidRDefault="00FE2DF7" w:rsidP="00774FB8">
            <w:pPr>
              <w:pStyle w:val="Cell-Left2"/>
            </w:pPr>
            <w:r w:rsidRPr="00FE2DF7">
              <w:rPr>
                <w:lang w:val="pt-BR"/>
              </w:rPr>
              <w:t>20-MAI</w:t>
            </w:r>
            <w:r w:rsidR="002C3FE7" w:rsidRPr="00FE2DF7">
              <w:rPr>
                <w:lang w:val="pt-BR"/>
              </w:rPr>
              <w:t>-2024</w:t>
            </w:r>
          </w:p>
        </w:tc>
      </w:tr>
      <w:tr w:rsidR="00BA7A09" w:rsidRPr="00FE2DF7" w14:paraId="314B779B" w14:textId="77777777" w:rsidTr="00C20900">
        <w:trPr>
          <w:trHeight w:val="368"/>
          <w:tblHeader/>
        </w:trPr>
        <w:tc>
          <w:tcPr>
            <w:tcW w:w="109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7409" w14:textId="77777777" w:rsidR="00BA7A09" w:rsidRPr="00755849" w:rsidRDefault="00BA7A09" w:rsidP="0022559E">
            <w:pPr>
              <w:pStyle w:val="Title"/>
              <w:rPr>
                <w:rFonts w:cs="Arial"/>
                <w:sz w:val="36"/>
                <w:szCs w:val="36"/>
                <w:lang w:val="pt-BR"/>
              </w:rPr>
            </w:pPr>
            <w:r>
              <w:rPr>
                <w:rFonts w:cs="Arial"/>
                <w:bCs/>
                <w:sz w:val="36"/>
                <w:szCs w:val="36"/>
                <w:lang w:val="pt-BR"/>
              </w:rPr>
              <w:t>Notificação de Correção Urgente do Produto</w:t>
            </w:r>
          </w:p>
          <w:p w14:paraId="52736DE3" w14:textId="77777777" w:rsidR="00BA7A09" w:rsidRPr="00755849" w:rsidRDefault="00BA7A09" w:rsidP="0022559E">
            <w:pPr>
              <w:pStyle w:val="Cell-Right"/>
              <w:rPr>
                <w:sz w:val="4"/>
                <w:szCs w:val="4"/>
                <w:lang w:val="pt-BR"/>
              </w:rPr>
            </w:pPr>
          </w:p>
        </w:tc>
      </w:tr>
      <w:tr w:rsidR="00904E43" w:rsidRPr="00FE2DF7" w14:paraId="4C56C0EF" w14:textId="77777777" w:rsidTr="00C20900">
        <w:trPr>
          <w:trHeight w:val="693"/>
          <w:tblHeader/>
        </w:trPr>
        <w:tc>
          <w:tcPr>
            <w:tcW w:w="10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383C7E" w14:textId="3F09ACFB" w:rsidR="00C20900" w:rsidRPr="00755849" w:rsidRDefault="000A2BF5" w:rsidP="004B1F4B">
            <w:pPr>
              <w:pStyle w:val="Title-B"/>
              <w:rPr>
                <w:lang w:val="pt-BR"/>
              </w:rPr>
            </w:pPr>
            <w:r>
              <w:rPr>
                <w:bCs/>
                <w:sz w:val="28"/>
                <w:szCs w:val="24"/>
                <w:lang w:val="pt-BR"/>
              </w:rPr>
              <w:t xml:space="preserve">Instabilidade dos Calibradores de Produtos Imunodiagnósticos VITROS® para Anti-HBs pode Gerar Resultados </w:t>
            </w:r>
            <w:r w:rsidR="00563AD5">
              <w:rPr>
                <w:bCs/>
                <w:sz w:val="28"/>
                <w:szCs w:val="24"/>
                <w:lang w:val="pt-BR"/>
              </w:rPr>
              <w:t>com desvio positivo</w:t>
            </w:r>
            <w:r>
              <w:rPr>
                <w:bCs/>
                <w:sz w:val="28"/>
                <w:szCs w:val="24"/>
                <w:lang w:val="pt-BR"/>
              </w:rPr>
              <w:t xml:space="preserve"> para Pacientes e Controle de Qualidade</w:t>
            </w:r>
            <w:r>
              <w:rPr>
                <w:b w:val="0"/>
                <w:lang w:val="pt-BR"/>
              </w:rPr>
              <w:t xml:space="preserve"> </w:t>
            </w:r>
          </w:p>
          <w:p w14:paraId="037576AF" w14:textId="77777777" w:rsidR="00904E43" w:rsidRPr="00755849" w:rsidRDefault="00C20900" w:rsidP="004B1F4B">
            <w:pPr>
              <w:pStyle w:val="Title-B"/>
              <w:rPr>
                <w:lang w:val="pt-BR"/>
              </w:rPr>
            </w:pPr>
            <w:r>
              <w:rPr>
                <w:bCs/>
                <w:sz w:val="28"/>
                <w:szCs w:val="24"/>
                <w:lang w:val="pt-BR"/>
              </w:rPr>
              <w:t xml:space="preserve">Lotes 5111 e 5120 </w:t>
            </w:r>
            <w:r>
              <w:rPr>
                <w:rFonts w:ascii="Calibri" w:hAnsi="Calibri"/>
                <w:bCs/>
                <w:sz w:val="28"/>
                <w:szCs w:val="28"/>
                <w:lang w:val="pt-BR"/>
              </w:rPr>
              <w:t xml:space="preserve">(Código do Produto 152 4693) </w:t>
            </w:r>
          </w:p>
        </w:tc>
      </w:tr>
      <w:tr w:rsidR="0098662F" w14:paraId="3B92D31B" w14:textId="77777777" w:rsidTr="00C20900">
        <w:tc>
          <w:tcPr>
            <w:tcW w:w="10964" w:type="dxa"/>
            <w:gridSpan w:val="5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tbl>
            <w:tblPr>
              <w:tblStyle w:val="TableGrid"/>
              <w:tblW w:w="11145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128"/>
              <w:gridCol w:w="2017"/>
            </w:tblGrid>
            <w:tr w:rsidR="00C20900" w14:paraId="5CFA0F7B" w14:textId="77777777" w:rsidTr="00AF7883">
              <w:trPr>
                <w:trHeight w:val="315"/>
              </w:trPr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center"/>
                </w:tcPr>
                <w:p w14:paraId="373474DB" w14:textId="77777777" w:rsidR="00C20900" w:rsidRPr="00755849" w:rsidRDefault="00C20900" w:rsidP="00C20900">
                  <w:pPr>
                    <w:pStyle w:val="Cell-Right"/>
                    <w:shd w:val="clear" w:color="auto" w:fill="E3DBFB"/>
                    <w:jc w:val="left"/>
                    <w:rPr>
                      <w:rStyle w:val="Emphasis"/>
                      <w:lang w:val="pt-BR"/>
                    </w:rPr>
                  </w:pPr>
                  <w:r>
                    <w:rPr>
                      <w:rStyle w:val="Emphasis"/>
                      <w:lang w:val="pt-BR"/>
                    </w:rPr>
                    <w:t xml:space="preserve">Por favor, devolva este formulário preenchido por </w:t>
                  </w:r>
                  <w:r>
                    <w:rPr>
                      <w:rStyle w:val="Emphasis"/>
                      <w:b/>
                      <w:bCs/>
                      <w:lang w:val="pt-BR"/>
                    </w:rPr>
                    <w:t>fax</w:t>
                  </w:r>
                  <w:r>
                    <w:rPr>
                      <w:rStyle w:val="Emphasis"/>
                      <w:lang w:val="pt-BR"/>
                    </w:rPr>
                    <w:t xml:space="preserve"> ou </w:t>
                  </w:r>
                  <w:r>
                    <w:rPr>
                      <w:rStyle w:val="Emphasis"/>
                      <w:b/>
                      <w:bCs/>
                      <w:lang w:val="pt-BR"/>
                    </w:rPr>
                    <w:t xml:space="preserve">digitalize para PDF </w:t>
                  </w:r>
                  <w:r>
                    <w:rPr>
                      <w:rStyle w:val="Emphasis"/>
                      <w:lang w:val="pt-BR"/>
                    </w:rPr>
                    <w:t>e envie por e-mail para que possamos preencher nossos registros antes do prazo limite de: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center"/>
                </w:tcPr>
                <w:p w14:paraId="7273BBD7" w14:textId="6C58738F" w:rsidR="00C20900" w:rsidRPr="00305EF0" w:rsidRDefault="00FE2DF7" w:rsidP="00C20900">
                  <w:pPr>
                    <w:pStyle w:val="Title-A"/>
                    <w:shd w:val="clear" w:color="auto" w:fill="E3DBFB"/>
                  </w:pPr>
                  <w:r w:rsidRPr="00FE2DF7">
                    <w:rPr>
                      <w:bCs/>
                      <w:highlight w:val="yellow"/>
                      <w:lang w:val="pt-BR"/>
                    </w:rPr>
                    <w:t>28-MAI</w:t>
                  </w:r>
                  <w:r w:rsidR="00C20900" w:rsidRPr="00FE2DF7">
                    <w:rPr>
                      <w:bCs/>
                      <w:highlight w:val="yellow"/>
                      <w:lang w:val="pt-BR"/>
                    </w:rPr>
                    <w:t>-</w:t>
                  </w:r>
                  <w:r w:rsidRPr="00FE2DF7">
                    <w:rPr>
                      <w:bCs/>
                      <w:highlight w:val="yellow"/>
                      <w:lang w:val="pt-BR"/>
                    </w:rPr>
                    <w:t>2024</w:t>
                  </w:r>
                </w:p>
              </w:tc>
            </w:tr>
          </w:tbl>
          <w:tbl>
            <w:tblPr>
              <w:tblStyle w:val="TableGrid4"/>
              <w:tblW w:w="11572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1798"/>
              <w:gridCol w:w="1785"/>
              <w:gridCol w:w="3060"/>
              <w:gridCol w:w="447"/>
              <w:gridCol w:w="3423"/>
            </w:tblGrid>
            <w:tr w:rsidR="00C20900" w:rsidRPr="00AF667F" w14:paraId="31F1C14C" w14:textId="77777777" w:rsidTr="00755849"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0030BC93" w14:textId="77777777" w:rsidR="00C20900" w:rsidRPr="001804CB" w:rsidRDefault="00C20900" w:rsidP="00755849">
                  <w:pPr>
                    <w:shd w:val="clear" w:color="auto" w:fill="E3DBFB"/>
                    <w:ind w:left="-8" w:right="-15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Enviar para: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68BF138A" w14:textId="17F97EA8" w:rsidR="00C20900" w:rsidRPr="001804CB" w:rsidRDefault="00D1227F" w:rsidP="00C20900">
                  <w:pPr>
                    <w:shd w:val="clear" w:color="auto" w:fill="E3DBFB"/>
                    <w:rPr>
                      <w:sz w:val="18"/>
                      <w:szCs w:val="18"/>
                    </w:rPr>
                  </w:pPr>
                  <w:r w:rsidRPr="003C5BAF">
                    <w:rPr>
                      <w:b/>
                      <w:bCs/>
                      <w:sz w:val="18"/>
                      <w:szCs w:val="18"/>
                    </w:rPr>
                    <w:t>Qualidade QuidelOrtho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055D818F" w14:textId="77777777" w:rsidR="00C20900" w:rsidRPr="001804CB" w:rsidRDefault="00C20900" w:rsidP="00755849">
                  <w:pPr>
                    <w:shd w:val="clear" w:color="auto" w:fill="E3DBFB"/>
                    <w:ind w:right="-6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Endereço de e-mail: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6F400671" w14:textId="675C26A5" w:rsidR="00C20900" w:rsidRPr="001804CB" w:rsidRDefault="00D1227F" w:rsidP="00755849">
                  <w:pPr>
                    <w:shd w:val="clear" w:color="auto" w:fill="E3DBFB"/>
                    <w:rPr>
                      <w:color w:val="0000FF"/>
                      <w:sz w:val="18"/>
                      <w:szCs w:val="18"/>
                      <w:u w:val="single"/>
                    </w:rPr>
                  </w:pPr>
                  <w:r w:rsidRPr="003C5BAF">
                    <w:rPr>
                      <w:b/>
                      <w:bCs/>
                      <w:sz w:val="18"/>
                      <w:szCs w:val="18"/>
                    </w:rPr>
                    <w:t>acaodecampo@quidelortho.com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0643FF6F" w14:textId="77777777" w:rsidR="00C20900" w:rsidRPr="001804CB" w:rsidRDefault="00C20900" w:rsidP="00C20900">
                  <w:pPr>
                    <w:shd w:val="clear" w:color="auto" w:fill="E3DBFB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Fax:</w:t>
                  </w:r>
                </w:p>
              </w:tc>
              <w:tc>
                <w:tcPr>
                  <w:tcW w:w="3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DBFB"/>
                  <w:vAlign w:val="bottom"/>
                </w:tcPr>
                <w:p w14:paraId="79AB0BD4" w14:textId="5DB1311A" w:rsidR="00C20900" w:rsidRPr="001804CB" w:rsidRDefault="00D1227F" w:rsidP="00C20900">
                  <w:pPr>
                    <w:shd w:val="clear" w:color="auto" w:fill="E3DBFB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N/A</w:t>
                  </w:r>
                </w:p>
              </w:tc>
            </w:tr>
          </w:tbl>
          <w:p w14:paraId="22914F10" w14:textId="77777777" w:rsidR="0098662F" w:rsidRDefault="0098662F" w:rsidP="007C28CA">
            <w:pPr>
              <w:pStyle w:val="Anchor"/>
            </w:pPr>
          </w:p>
        </w:tc>
      </w:tr>
    </w:tbl>
    <w:tbl>
      <w:tblPr>
        <w:tblStyle w:val="TableGrid4"/>
        <w:tblpPr w:leftFromText="180" w:rightFromText="180" w:vertAnchor="text" w:tblpY="1"/>
        <w:tblOverlap w:val="never"/>
        <w:tblW w:w="1096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900"/>
        <w:gridCol w:w="513"/>
        <w:gridCol w:w="540"/>
        <w:gridCol w:w="90"/>
        <w:gridCol w:w="1355"/>
        <w:gridCol w:w="720"/>
        <w:gridCol w:w="3153"/>
      </w:tblGrid>
      <w:tr w:rsidR="00C20900" w:rsidRPr="00AF667F" w14:paraId="34C38B80" w14:textId="77777777" w:rsidTr="00755849">
        <w:trPr>
          <w:cantSplit/>
          <w:trHeight w:val="363"/>
        </w:trPr>
        <w:tc>
          <w:tcPr>
            <w:tcW w:w="5733" w:type="dxa"/>
            <w:gridSpan w:val="6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14:paraId="0AB998CA" w14:textId="77777777" w:rsidR="00C20900" w:rsidRPr="00AF667F" w:rsidRDefault="00C20900" w:rsidP="00C20900">
            <w:pPr>
              <w:keepNext/>
              <w:keepLines/>
              <w:spacing w:before="60"/>
              <w:outlineLvl w:val="0"/>
              <w:rPr>
                <w:rFonts w:ascii="Cambria" w:hAnsi="Cambria"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color w:val="C00000"/>
                <w:sz w:val="28"/>
                <w:szCs w:val="28"/>
                <w:lang w:val="pt-BR"/>
              </w:rPr>
              <w:t>Seu Nome e Endereço</w:t>
            </w:r>
          </w:p>
        </w:tc>
        <w:tc>
          <w:tcPr>
            <w:tcW w:w="5228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  <w:vAlign w:val="center"/>
          </w:tcPr>
          <w:p w14:paraId="0D273907" w14:textId="77777777" w:rsidR="00C20900" w:rsidRPr="00AF667F" w:rsidRDefault="00C20900" w:rsidP="00C20900">
            <w:pPr>
              <w:keepNext/>
              <w:keepLines/>
              <w:rPr>
                <w:color w:val="FFFFFF"/>
                <w:sz w:val="16"/>
                <w:szCs w:val="16"/>
              </w:rPr>
            </w:pPr>
          </w:p>
        </w:tc>
      </w:tr>
      <w:tr w:rsidR="00C20900" w:rsidRPr="00FE2DF7" w14:paraId="32EF3600" w14:textId="77777777" w:rsidTr="00755849">
        <w:trPr>
          <w:cantSplit/>
          <w:trHeight w:val="252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CB6BB1" w14:textId="77777777" w:rsidR="00C20900" w:rsidRPr="00755849" w:rsidRDefault="00C20900" w:rsidP="00C20900">
            <w:pPr>
              <w:keepNext/>
              <w:keepLines/>
              <w:rPr>
                <w:i/>
                <w:iCs/>
                <w:color w:val="C00000"/>
                <w:sz w:val="16"/>
                <w:szCs w:val="16"/>
                <w:lang w:val="pt-BR"/>
              </w:rPr>
            </w:pPr>
            <w:r>
              <w:rPr>
                <w:color w:val="C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17365D"/>
                <w:sz w:val="18"/>
                <w:szCs w:val="18"/>
                <w:lang w:val="pt-BR"/>
              </w:rPr>
              <w:t>Verifique seu nome e endereço postal:</w:t>
            </w:r>
          </w:p>
        </w:tc>
      </w:tr>
      <w:tr w:rsidR="00C20900" w:rsidRPr="00FE2DF7" w14:paraId="37983D7B" w14:textId="77777777" w:rsidTr="00755849">
        <w:trPr>
          <w:gridAfter w:val="6"/>
          <w:wAfter w:w="6371" w:type="dxa"/>
          <w:cantSplit/>
          <w:trHeight w:val="270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76988" w14:textId="77777777" w:rsidR="00C20900" w:rsidRPr="00755849" w:rsidRDefault="00C20900" w:rsidP="00C20900">
            <w:pPr>
              <w:rPr>
                <w:sz w:val="16"/>
                <w:szCs w:val="16"/>
                <w:lang w:val="pt-BR"/>
              </w:rPr>
            </w:pPr>
          </w:p>
        </w:tc>
      </w:tr>
      <w:tr w:rsidR="00C20900" w:rsidRPr="00FE2DF7" w14:paraId="25E7B413" w14:textId="77777777" w:rsidTr="00755849">
        <w:trPr>
          <w:gridAfter w:val="6"/>
          <w:wAfter w:w="6371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B5E90" w14:textId="77777777" w:rsidR="00C20900" w:rsidRPr="00755849" w:rsidRDefault="00C20900" w:rsidP="00C20900">
            <w:pPr>
              <w:rPr>
                <w:sz w:val="16"/>
                <w:szCs w:val="16"/>
                <w:lang w:val="pt-BR"/>
              </w:rPr>
            </w:pPr>
          </w:p>
        </w:tc>
      </w:tr>
      <w:tr w:rsidR="00233AFD" w:rsidRPr="00FE2DF7" w14:paraId="5E4DDFEA" w14:textId="77777777" w:rsidTr="00755849">
        <w:trPr>
          <w:gridAfter w:val="6"/>
          <w:wAfter w:w="6371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F6BF" w14:textId="77777777" w:rsidR="00233AFD" w:rsidRPr="00755849" w:rsidRDefault="00233AFD" w:rsidP="00C20900">
            <w:pPr>
              <w:rPr>
                <w:sz w:val="16"/>
                <w:szCs w:val="16"/>
                <w:lang w:val="pt-BR"/>
              </w:rPr>
            </w:pPr>
          </w:p>
        </w:tc>
      </w:tr>
      <w:tr w:rsidR="00233AFD" w:rsidRPr="00FE2DF7" w14:paraId="070656BC" w14:textId="77777777" w:rsidTr="00755849">
        <w:trPr>
          <w:gridAfter w:val="6"/>
          <w:wAfter w:w="6371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0EBD" w14:textId="77777777" w:rsidR="00233AFD" w:rsidRPr="00755849" w:rsidRDefault="00233AFD" w:rsidP="00C20900">
            <w:pPr>
              <w:rPr>
                <w:sz w:val="16"/>
                <w:szCs w:val="16"/>
                <w:lang w:val="pt-BR"/>
              </w:rPr>
            </w:pPr>
          </w:p>
        </w:tc>
      </w:tr>
      <w:tr w:rsidR="00C20900" w:rsidRPr="00FE2DF7" w14:paraId="649DD1B9" w14:textId="77777777" w:rsidTr="00755849">
        <w:trPr>
          <w:gridAfter w:val="6"/>
          <w:wAfter w:w="6371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A1755" w14:textId="77777777" w:rsidR="00C20900" w:rsidRPr="00755849" w:rsidRDefault="00C20900" w:rsidP="00C20900">
            <w:pPr>
              <w:rPr>
                <w:sz w:val="16"/>
                <w:szCs w:val="16"/>
                <w:lang w:val="pt-BR"/>
              </w:rPr>
            </w:pPr>
          </w:p>
        </w:tc>
      </w:tr>
      <w:tr w:rsidR="00C20900" w:rsidRPr="00FE2DF7" w14:paraId="72218F07" w14:textId="77777777" w:rsidTr="00755849">
        <w:trPr>
          <w:cantSplit/>
          <w:trHeight w:val="73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58388BE" w14:textId="77777777" w:rsidR="00C20900" w:rsidRPr="00755849" w:rsidRDefault="00C20900" w:rsidP="00C2090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>
              <w:rPr>
                <w:i/>
                <w:iCs/>
                <w:color w:val="C00000"/>
                <w:sz w:val="16"/>
                <w:szCs w:val="16"/>
                <w:lang w:val="pt-BR"/>
              </w:rPr>
              <w:t>Preencha esta seção se alguma dessas informações tiver sido alterada</w:t>
            </w:r>
          </w:p>
        </w:tc>
      </w:tr>
      <w:tr w:rsidR="00C20900" w:rsidRPr="00AF667F" w14:paraId="4199232B" w14:textId="77777777" w:rsidTr="00755849">
        <w:trPr>
          <w:gridAfter w:val="4"/>
          <w:wAfter w:w="5318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78ED9E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Instituição/</w:t>
            </w:r>
            <w:r>
              <w:rPr>
                <w:sz w:val="16"/>
                <w:szCs w:val="16"/>
                <w:lang w:val="pt-BR"/>
              </w:rPr>
              <w:br/>
              <w:t>Nome de Contato: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right w:val="nil"/>
            </w:tcBorders>
          </w:tcPr>
          <w:p w14:paraId="1640736F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</w:tr>
      <w:tr w:rsidR="00C20900" w:rsidRPr="00AF667F" w14:paraId="2DF894D7" w14:textId="77777777" w:rsidTr="00755849">
        <w:trPr>
          <w:gridAfter w:val="4"/>
          <w:wAfter w:w="5318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E70B27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Endereço: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right w:val="nil"/>
            </w:tcBorders>
          </w:tcPr>
          <w:p w14:paraId="7CA3AB89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</w:tr>
      <w:tr w:rsidR="00C20900" w:rsidRPr="00AF667F" w14:paraId="3E9FFF98" w14:textId="77777777" w:rsidTr="00755849">
        <w:trPr>
          <w:gridAfter w:val="1"/>
          <w:wAfter w:w="3153" w:type="dxa"/>
          <w:cantSplit/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72CF80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F41B6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89F4A" w14:textId="77777777" w:rsidR="00C20900" w:rsidRPr="00AF667F" w:rsidRDefault="00C20900" w:rsidP="00755849">
            <w:pPr>
              <w:keepNext/>
              <w:keepLines/>
              <w:ind w:right="-3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Estado/Província: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387E4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0FD89" w14:textId="77777777" w:rsidR="00C20900" w:rsidRPr="00AF667F" w:rsidRDefault="00C20900" w:rsidP="00C20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CEP/Código Postal: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B4417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</w:tr>
      <w:tr w:rsidR="00C20900" w:rsidRPr="00AF667F" w14:paraId="686AC41D" w14:textId="77777777" w:rsidTr="00755849">
        <w:trPr>
          <w:gridAfter w:val="2"/>
          <w:wAfter w:w="3873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1D50E0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Telefone: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44F01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7CAF4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Fax: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1DA91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</w:tr>
      <w:tr w:rsidR="00C20900" w:rsidRPr="00AF667F" w14:paraId="309C35B1" w14:textId="77777777" w:rsidTr="00755849">
        <w:trPr>
          <w:gridAfter w:val="7"/>
          <w:wAfter w:w="7271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F28BC3" w14:textId="77777777" w:rsidR="00C20900" w:rsidRPr="00AF667F" w:rsidRDefault="00C20900" w:rsidP="00C2090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8A204" w14:textId="77777777" w:rsidR="00C20900" w:rsidRPr="00AF667F" w:rsidRDefault="00C20900" w:rsidP="00C2090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964" w:type="dxa"/>
        <w:tblInd w:w="-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5"/>
        <w:gridCol w:w="1675"/>
        <w:gridCol w:w="8874"/>
      </w:tblGrid>
      <w:tr w:rsidR="00672B34" w14:paraId="56EE5033" w14:textId="77777777" w:rsidTr="00C20900"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90A7" w14:textId="77777777" w:rsidR="00672B34" w:rsidRDefault="00672B34" w:rsidP="009C2B1B">
            <w:pPr>
              <w:pStyle w:val="Anchor"/>
            </w:pPr>
          </w:p>
        </w:tc>
      </w:tr>
      <w:tr w:rsidR="008F3E7D" w:rsidRPr="00FE2DF7" w14:paraId="018517B2" w14:textId="77777777" w:rsidTr="00C20900">
        <w:trPr>
          <w:trHeight w:val="360"/>
        </w:trPr>
        <w:tc>
          <w:tcPr>
            <w:tcW w:w="2090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87A659" w14:textId="77777777" w:rsidR="008F3E7D" w:rsidRPr="007E654F" w:rsidRDefault="008F3E7D" w:rsidP="00CF6586">
            <w:pPr>
              <w:pStyle w:val="Heading1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pt-BR"/>
              </w:rPr>
              <w:t>Por favor, confirme</w:t>
            </w:r>
          </w:p>
        </w:tc>
        <w:tc>
          <w:tcPr>
            <w:tcW w:w="887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05546F" w14:textId="77777777" w:rsidR="00272384" w:rsidRPr="00755849" w:rsidRDefault="008F3E7D" w:rsidP="00272384">
            <w:pPr>
              <w:pStyle w:val="Cell-Text"/>
              <w:rPr>
                <w:lang w:val="pt-BR"/>
              </w:rPr>
            </w:pPr>
            <w:r>
              <w:rPr>
                <w:lang w:val="pt-BR"/>
              </w:rPr>
              <w:t>Recebi a Notificação Urgente de Correção de Produto referente aos Calibradores Imunodiagnósticos VITROS para Anti-HBs, Lotes 5111 e 5120, os quais podem apresentar redução do sinal ao longo da vida útil do produto.</w:t>
            </w:r>
          </w:p>
        </w:tc>
      </w:tr>
      <w:tr w:rsidR="008F3E7D" w:rsidRPr="00FE2DF7" w14:paraId="6C149184" w14:textId="77777777" w:rsidTr="00C20900">
        <w:trPr>
          <w:trHeight w:val="414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EAB452" w14:textId="77777777" w:rsidR="008F3E7D" w:rsidRPr="00755849" w:rsidRDefault="008F3E7D" w:rsidP="00233AFD">
            <w:pPr>
              <w:pStyle w:val="Cell-Text"/>
              <w:spacing w:before="240"/>
              <w:ind w:firstLine="446"/>
              <w:rPr>
                <w:b/>
                <w:lang w:val="pt-BR"/>
              </w:rPr>
            </w:pPr>
            <w:r>
              <w:rPr>
                <w:rStyle w:val="Emphasis"/>
                <w:b/>
                <w:bCs/>
                <w:color w:val="auto"/>
                <w:lang w:val="pt-BR"/>
              </w:rPr>
              <w:t>Selecione umas das opções a seguir:</w:t>
            </w:r>
          </w:p>
        </w:tc>
      </w:tr>
      <w:bookmarkStart w:id="0" w:name="Check01"/>
      <w:tr w:rsidR="00574C96" w:rsidRPr="00FE2DF7" w14:paraId="6DAE2DB9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1F778D" w14:textId="77777777" w:rsidR="00AF6C2C" w:rsidRPr="00E82446" w:rsidRDefault="000C0769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FE2DF7">
              <w:rPr>
                <w:lang w:val="pt-BR"/>
              </w:rPr>
            </w:r>
            <w:r w:rsidR="00FE2DF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A4D25" w14:textId="77777777" w:rsidR="00AF6C2C" w:rsidRPr="00755849" w:rsidRDefault="00312E42" w:rsidP="00BD01CC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não recebeu os lotes afetados dos Calibradores VITROS para Anti-HBs e, portanto, não é afetado por este problema.</w:t>
            </w:r>
          </w:p>
        </w:tc>
      </w:tr>
      <w:bookmarkStart w:id="1" w:name="Check02"/>
      <w:tr w:rsidR="00574C96" w:rsidRPr="00FE2DF7" w14:paraId="70700F5A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1D15A1" w14:textId="77777777" w:rsidR="00AF6C2C" w:rsidRPr="00E82446" w:rsidRDefault="000C0769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FE2DF7">
              <w:rPr>
                <w:lang w:val="pt-BR"/>
              </w:rPr>
            </w:r>
            <w:r w:rsidR="00FE2DF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1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D3B268" w14:textId="77777777" w:rsidR="00AF6C2C" w:rsidRPr="00755849" w:rsidRDefault="00EA42F7" w:rsidP="007A26B8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 xml:space="preserve">Meu laboratório utiliza os Calibradores VITROS para Anti-HBs, mas atualmente não possui o Lote 5111 nem o Lote 5120 em estoque.  </w:t>
            </w:r>
          </w:p>
        </w:tc>
      </w:tr>
      <w:bookmarkStart w:id="2" w:name="Check03"/>
      <w:tr w:rsidR="001D7112" w:rsidRPr="00FE2DF7" w14:paraId="6A9AE7CC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09EC27" w14:textId="77777777" w:rsidR="001D7112" w:rsidRPr="00E82446" w:rsidRDefault="001D7112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FE2DF7">
              <w:rPr>
                <w:lang w:val="pt-BR"/>
              </w:rPr>
            </w:r>
            <w:r w:rsidR="00FE2DF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B562C5" w14:textId="77777777" w:rsidR="001D7112" w:rsidRPr="00755849" w:rsidRDefault="001D7112" w:rsidP="004B1F4B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possui o(s) lote(s) afetado(s) dos Calibradores VITROS para Anti-HBs. Eu interrompi o uso, tornei inutilizável e descartei a quantidade listada na tabela abaixo, incluindo o(s) Kit(s) de Reagente associado(s).</w:t>
            </w:r>
          </w:p>
        </w:tc>
      </w:tr>
      <w:tr w:rsidR="001D7112" w:rsidRPr="00FE2DF7" w14:paraId="67B7BAFB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BB5AD8" w14:textId="77777777" w:rsidR="001D7112" w:rsidRPr="00755849" w:rsidRDefault="001D7112" w:rsidP="00BD01CC">
            <w:pPr>
              <w:pStyle w:val="Cell-Left"/>
              <w:rPr>
                <w:lang w:val="pt-BR"/>
              </w:rPr>
            </w:pPr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98F339" w14:textId="77777777" w:rsidR="001D7112" w:rsidRPr="00755849" w:rsidRDefault="001D7112" w:rsidP="00233AFD">
            <w:pPr>
              <w:pStyle w:val="Cell-Left"/>
              <w:spacing w:before="240"/>
              <w:rPr>
                <w:lang w:val="pt-BR"/>
              </w:rPr>
            </w:pPr>
            <w:r>
              <w:rPr>
                <w:rFonts w:cstheme="minorHAnsi"/>
                <w:b/>
                <w:bCs/>
                <w:i/>
                <w:iCs/>
                <w:lang w:val="pt-BR"/>
              </w:rPr>
              <w:t>Indique sua escolha de crédito ou substituição:</w:t>
            </w:r>
          </w:p>
        </w:tc>
      </w:tr>
      <w:tr w:rsidR="001D7112" w:rsidRPr="00FE2DF7" w14:paraId="76957F1A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8D10E5" w14:textId="77777777" w:rsidR="001D7112" w:rsidRPr="00E82446" w:rsidRDefault="001D7112" w:rsidP="008C7F47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FE2DF7">
              <w:rPr>
                <w:lang w:val="pt-BR"/>
              </w:rPr>
            </w:r>
            <w:r w:rsidR="00FE2DF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CDCF45" w14:textId="77777777" w:rsidR="001D7112" w:rsidRPr="00755849" w:rsidRDefault="001D7112" w:rsidP="00900C0B">
            <w:pPr>
              <w:pStyle w:val="Cell-Left"/>
              <w:rPr>
                <w:rFonts w:eastAsia="ArialUnicodeMS" w:cstheme="minorHAnsi"/>
                <w:b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Creditar em minha conta (Crédito </w:t>
            </w:r>
            <w:r>
              <w:rPr>
                <w:rFonts w:cstheme="minorHAnsi"/>
                <w:color w:val="FF0000"/>
                <w:u w:val="single"/>
                <w:lang w:val="pt-BR"/>
              </w:rPr>
              <w:t xml:space="preserve">apenas </w:t>
            </w:r>
            <w:r>
              <w:rPr>
                <w:rFonts w:cstheme="minorHAnsi"/>
                <w:lang w:val="pt-BR"/>
              </w:rPr>
              <w:t>será</w:t>
            </w:r>
            <w:r>
              <w:rPr>
                <w:rFonts w:cstheme="minorHAnsi"/>
                <w:color w:val="FF0000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emitido para unidades de vendas parciais descartadas, o crédito também pode ser emitido para unidades de vendas completas descartadas.)</w:t>
            </w:r>
          </w:p>
        </w:tc>
      </w:tr>
      <w:tr w:rsidR="001D7112" w:rsidRPr="00E82446" w14:paraId="4296089B" w14:textId="77777777" w:rsidTr="00C20900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39FE02" w14:textId="77777777" w:rsidR="001D7112" w:rsidRPr="00E82446" w:rsidRDefault="001D7112" w:rsidP="008C7F47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FE2DF7">
              <w:rPr>
                <w:lang w:val="pt-BR"/>
              </w:rPr>
            </w:r>
            <w:r w:rsidR="00FE2DF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D26C6B" w14:textId="77777777" w:rsidR="001D7112" w:rsidRPr="00E82446" w:rsidRDefault="001D7112" w:rsidP="00900C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pt-BR"/>
              </w:rPr>
              <w:t>Envie um pedido de substituição para o número de unidades de vendas completas descartadas ao endereço listado acima. (Podemos enviar apenas unidades de vendas completas).</w:t>
            </w:r>
          </w:p>
        </w:tc>
      </w:tr>
      <w:tr w:rsidR="001D7112" w:rsidRPr="00E82446" w14:paraId="57050207" w14:textId="77777777" w:rsidTr="00C20900"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D503F2" w14:textId="77777777" w:rsidR="001D7112" w:rsidRPr="00E82446" w:rsidRDefault="001D7112" w:rsidP="00546740">
            <w:pPr>
              <w:pStyle w:val="Anchor"/>
            </w:pPr>
          </w:p>
        </w:tc>
      </w:tr>
      <w:tr w:rsidR="001D7112" w:rsidRPr="00FE2DF7" w14:paraId="68C0F218" w14:textId="77777777" w:rsidTr="00C20900">
        <w:tc>
          <w:tcPr>
            <w:tcW w:w="1096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B9956" w14:textId="77777777" w:rsidR="001D7112" w:rsidRPr="00755849" w:rsidRDefault="001D7112" w:rsidP="004B1F4B">
            <w:pPr>
              <w:pStyle w:val="Field-Center"/>
              <w:jc w:val="left"/>
              <w:rPr>
                <w:lang w:val="pt-BR"/>
              </w:rPr>
            </w:pPr>
            <w:r>
              <w:rPr>
                <w:bCs/>
                <w:color w:val="auto"/>
                <w:lang w:val="pt-BR"/>
              </w:rPr>
              <w:t>Para referência:</w:t>
            </w:r>
            <w:r>
              <w:rPr>
                <w:b w:val="0"/>
                <w:color w:val="auto"/>
                <w:lang w:val="pt-BR"/>
              </w:rPr>
              <w:t xml:space="preserve"> </w:t>
            </w:r>
            <w:r>
              <w:rPr>
                <w:bCs/>
                <w:color w:val="auto"/>
                <w:lang w:val="pt-BR"/>
              </w:rPr>
              <w:t xml:space="preserve">Uma unidade de venda dos Calibradores VITROS para Anti-HBs (Código do Produto 152 4693) = 1 conjunto contendo </w:t>
            </w:r>
            <w:bookmarkStart w:id="3" w:name="Count14"/>
            <w:r>
              <w:rPr>
                <w:bCs/>
                <w:color w:val="auto"/>
                <w:lang w:val="pt-BR"/>
              </w:rPr>
              <w:t>3 níveis</w:t>
            </w:r>
            <w:bookmarkEnd w:id="3"/>
            <w:r>
              <w:rPr>
                <w:bCs/>
                <w:lang w:val="pt-BR"/>
              </w:rPr>
              <w:t>.</w:t>
            </w:r>
          </w:p>
          <w:p w14:paraId="01A66D6F" w14:textId="77777777" w:rsidR="001D7112" w:rsidRPr="00755849" w:rsidRDefault="001D7112" w:rsidP="002C5A21">
            <w:pPr>
              <w:pStyle w:val="Field-Center"/>
              <w:jc w:val="left"/>
              <w:rPr>
                <w:lang w:val="pt-BR"/>
              </w:rPr>
            </w:pPr>
            <w:r>
              <w:rPr>
                <w:bCs/>
                <w:color w:val="auto"/>
                <w:lang w:val="pt-BR"/>
              </w:rPr>
              <w:t>Uma unidade de venda do Kit de Reagente VITROS para Anti-HBs (Código do Produto 178 7753) = 1 kit de reagente contendo 100 poços.</w:t>
            </w:r>
          </w:p>
        </w:tc>
      </w:tr>
    </w:tbl>
    <w:tbl>
      <w:tblPr>
        <w:tblStyle w:val="TableGrid1"/>
        <w:tblW w:w="10980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278"/>
        <w:gridCol w:w="1882"/>
        <w:gridCol w:w="9"/>
        <w:gridCol w:w="1811"/>
      </w:tblGrid>
      <w:tr w:rsidR="00BE3BE4" w:rsidRPr="00FE2DF7" w14:paraId="49C60C91" w14:textId="77777777" w:rsidTr="00BD340F">
        <w:tc>
          <w:tcPr>
            <w:tcW w:w="72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4D147A74" w14:textId="77777777" w:rsidR="00BE3BE4" w:rsidRPr="00755849" w:rsidRDefault="00BE3BE4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Nome do Produto / Código do Produto / LOTE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25AAA37C" w14:textId="77777777" w:rsidR="00BE3BE4" w:rsidRPr="00755849" w:rsidRDefault="00737DCA" w:rsidP="00C33F66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 xml:space="preserve">Quantidade de unidades de vendas completas descartadas (não abertas) 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  <w:hideMark/>
          </w:tcPr>
          <w:p w14:paraId="1E4EA2BE" w14:textId="77777777" w:rsidR="00BE3BE4" w:rsidRPr="00755849" w:rsidRDefault="00737DCA" w:rsidP="00C33F66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Quantidade de poços</w:t>
            </w:r>
            <w:r>
              <w:rPr>
                <w:bCs/>
                <w:color w:val="FF0000"/>
                <w:lang w:val="pt-BR"/>
              </w:rPr>
              <w:t>*</w:t>
            </w:r>
            <w:r>
              <w:rPr>
                <w:bCs/>
                <w:lang w:val="pt-BR"/>
              </w:rPr>
              <w:t xml:space="preserve"> restantes em embalagens utilizadas (abertas)</w:t>
            </w:r>
          </w:p>
        </w:tc>
      </w:tr>
      <w:tr w:rsidR="00830839" w:rsidRPr="00E82446" w14:paraId="30814216" w14:textId="77777777" w:rsidTr="00BD340F">
        <w:trPr>
          <w:trHeight w:val="171"/>
        </w:trPr>
        <w:tc>
          <w:tcPr>
            <w:tcW w:w="7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DDD03B2" w14:textId="77777777" w:rsidR="00830839" w:rsidRPr="00755849" w:rsidRDefault="00B471E4">
            <w:pPr>
              <w:pStyle w:val="Cell-Left"/>
              <w:rPr>
                <w:lang w:val="pt-BR"/>
              </w:rPr>
            </w:pPr>
            <w:bookmarkStart w:id="4" w:name="Count03" w:colFirst="1" w:colLast="1"/>
            <w:r>
              <w:rPr>
                <w:lang w:val="pt-BR"/>
              </w:rPr>
              <w:t>Calibradores VITROS para Anti-HBs / 152 4693 / 5111</w:t>
            </w:r>
          </w:p>
        </w:tc>
        <w:bookmarkStart w:id="5" w:name="Count01"/>
        <w:tc>
          <w:tcPr>
            <w:tcW w:w="18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32E3A885" w14:textId="77777777" w:rsidR="00830839" w:rsidRPr="00E82446" w:rsidRDefault="00830839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5"/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2C4BC86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bookmarkEnd w:id="4"/>
      <w:tr w:rsidR="00830839" w:rsidRPr="00E82446" w14:paraId="60F5908C" w14:textId="77777777" w:rsidTr="00BD340F">
        <w:trPr>
          <w:trHeight w:val="143"/>
        </w:trPr>
        <w:tc>
          <w:tcPr>
            <w:tcW w:w="7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9D124ED" w14:textId="77777777" w:rsidR="00830839" w:rsidRPr="00755849" w:rsidRDefault="00B471E4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Kit de reagente VITROS para Anti-HBs / 178 7753 / 5111</w:t>
            </w:r>
          </w:p>
        </w:tc>
        <w:tc>
          <w:tcPr>
            <w:tcW w:w="18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17827742" w14:textId="77777777" w:rsidR="00830839" w:rsidRPr="00E82446" w:rsidRDefault="00830839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325ECAE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830839" w:rsidRPr="00E82446" w14:paraId="47057015" w14:textId="77777777" w:rsidTr="00BD340F">
        <w:trPr>
          <w:trHeight w:val="71"/>
        </w:trPr>
        <w:tc>
          <w:tcPr>
            <w:tcW w:w="7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7B733B0" w14:textId="77777777" w:rsidR="00830839" w:rsidRPr="00755849" w:rsidRDefault="00B471E4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Calibradores VITROS para Anti-HBs / 152 4693 / 5120</w:t>
            </w:r>
          </w:p>
        </w:tc>
        <w:tc>
          <w:tcPr>
            <w:tcW w:w="18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5A46B5D6" w14:textId="77777777" w:rsidR="00830839" w:rsidRPr="00E82446" w:rsidRDefault="00830839" w:rsidP="003B1487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5BAB6D8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830839" w:rsidRPr="00E82446" w14:paraId="02EAF522" w14:textId="77777777" w:rsidTr="00BD340F">
        <w:trPr>
          <w:trHeight w:val="107"/>
        </w:trPr>
        <w:tc>
          <w:tcPr>
            <w:tcW w:w="7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6A9B9E2" w14:textId="77777777" w:rsidR="00830839" w:rsidRPr="00755849" w:rsidRDefault="00B471E4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Kit de reagente VITROS para Anti-HBs / 178 7753 / 5120</w:t>
            </w:r>
          </w:p>
        </w:tc>
        <w:tc>
          <w:tcPr>
            <w:tcW w:w="18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284CEE4B" w14:textId="77777777" w:rsidR="00830839" w:rsidRPr="00E82446" w:rsidRDefault="00830839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A5E68E5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</w:tbl>
    <w:tbl>
      <w:tblPr>
        <w:tblStyle w:val="TableGrid"/>
        <w:tblW w:w="1098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980"/>
      </w:tblGrid>
      <w:tr w:rsidR="007F0F7B" w:rsidRPr="00FE2DF7" w14:paraId="2065DB19" w14:textId="77777777" w:rsidTr="00233AFD">
        <w:tc>
          <w:tcPr>
            <w:tcW w:w="109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CAC7F6" w14:textId="77777777" w:rsidR="007F0F7B" w:rsidRPr="00755849" w:rsidRDefault="00B471E4" w:rsidP="00985822">
            <w:pPr>
              <w:pStyle w:val="Anchor"/>
              <w:rPr>
                <w:lang w:val="pt-BR"/>
              </w:rPr>
            </w:pPr>
            <w:r>
              <w:rPr>
                <w:color w:val="FF0000"/>
                <w:sz w:val="18"/>
                <w:szCs w:val="18"/>
                <w:lang w:val="pt-BR"/>
              </w:rPr>
              <w:t>*Ou quantidade de frascos de calibrador abertos, parcialmente usados, descartados.</w:t>
            </w:r>
          </w:p>
        </w:tc>
      </w:tr>
      <w:tr w:rsidR="007F0F7B" w:rsidRPr="00FE2DF7" w14:paraId="6BF69AE2" w14:textId="77777777" w:rsidTr="00233AFD">
        <w:trPr>
          <w:trHeight w:val="126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93176D" w14:textId="77777777" w:rsidR="007F0F7B" w:rsidRPr="00755849" w:rsidRDefault="007F0F7B" w:rsidP="00561651">
            <w:pPr>
              <w:pStyle w:val="BodyText"/>
              <w:ind w:left="0"/>
              <w:rPr>
                <w:rStyle w:val="Emphasis"/>
                <w:sz w:val="8"/>
                <w:szCs w:val="8"/>
                <w:lang w:val="pt-BR"/>
              </w:rPr>
            </w:pPr>
          </w:p>
        </w:tc>
      </w:tr>
      <w:tr w:rsidR="00233AFD" w:rsidRPr="00FE2DF7" w14:paraId="259009B2" w14:textId="77777777" w:rsidTr="00233AFD">
        <w:trPr>
          <w:trHeight w:val="126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A0B015" w14:textId="77777777" w:rsidR="00233AFD" w:rsidRPr="00755849" w:rsidRDefault="00233AFD" w:rsidP="00561651">
            <w:pPr>
              <w:pStyle w:val="BodyText"/>
              <w:ind w:left="0"/>
              <w:rPr>
                <w:rStyle w:val="Emphasis"/>
                <w:sz w:val="8"/>
                <w:szCs w:val="8"/>
                <w:lang w:val="pt-BR"/>
              </w:rPr>
            </w:pPr>
          </w:p>
        </w:tc>
      </w:tr>
    </w:tbl>
    <w:tbl>
      <w:tblPr>
        <w:tblStyle w:val="TableGrid4"/>
        <w:tblW w:w="1096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2"/>
        <w:gridCol w:w="270"/>
        <w:gridCol w:w="1890"/>
        <w:gridCol w:w="540"/>
        <w:gridCol w:w="1260"/>
        <w:gridCol w:w="1341"/>
        <w:gridCol w:w="3249"/>
        <w:gridCol w:w="1080"/>
      </w:tblGrid>
      <w:tr w:rsidR="00233AFD" w:rsidRPr="00FE2DF7" w14:paraId="6195A3AC" w14:textId="77777777" w:rsidTr="00AF7883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D0B314" w14:textId="77777777" w:rsidR="00233AFD" w:rsidRPr="00AF667F" w:rsidRDefault="00233AFD" w:rsidP="00AF7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Nome por Extenso: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5E72CFB2" w14:textId="77777777" w:rsidR="00233AFD" w:rsidRPr="00AF667F" w:rsidRDefault="00233AFD" w:rsidP="00AF7883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7596B9CD" w14:textId="77777777" w:rsidR="00233AFD" w:rsidRPr="00755849" w:rsidRDefault="00233AFD" w:rsidP="00AF7883">
            <w:pPr>
              <w:jc w:val="right"/>
              <w:rPr>
                <w:rFonts w:ascii="Arial" w:hAnsi="Arial" w:cs="Arial"/>
                <w:sz w:val="10"/>
                <w:szCs w:val="10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Assinatura:</w:t>
            </w:r>
            <w:r>
              <w:rPr>
                <w:sz w:val="18"/>
                <w:szCs w:val="18"/>
                <w:lang w:val="pt-BR"/>
              </w:rPr>
              <w:br/>
            </w:r>
            <w:r>
              <w:rPr>
                <w:rFonts w:ascii="Arial" w:hAnsi="Arial"/>
                <w:sz w:val="10"/>
                <w:szCs w:val="10"/>
                <w:lang w:val="pt-BR"/>
              </w:rPr>
              <w:t>Obrigatória</w:t>
            </w:r>
          </w:p>
          <w:p w14:paraId="3262DB05" w14:textId="77777777" w:rsidR="00233AFD" w:rsidRPr="00755849" w:rsidRDefault="00233AFD" w:rsidP="00AF7883">
            <w:pPr>
              <w:jc w:val="right"/>
              <w:rPr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entendeu este comunicado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57917E0" w14:textId="77777777" w:rsidR="00233AFD" w:rsidRPr="00755849" w:rsidRDefault="00233AFD" w:rsidP="00AF7883">
            <w:pPr>
              <w:keepNext/>
              <w:keepLines/>
              <w:rPr>
                <w:color w:val="17365D"/>
                <w:sz w:val="18"/>
                <w:szCs w:val="18"/>
                <w:lang w:val="pt-BR"/>
              </w:rPr>
            </w:pPr>
          </w:p>
        </w:tc>
      </w:tr>
      <w:tr w:rsidR="00233AFD" w:rsidRPr="00AF667F" w14:paraId="52AA035E" w14:textId="77777777" w:rsidTr="00AF7883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B4D946" w14:textId="77777777" w:rsidR="00233AFD" w:rsidRPr="00AF667F" w:rsidRDefault="00233AFD" w:rsidP="00AF7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lastRenderedPageBreak/>
              <w:t>Número de Telefone: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9001976" w14:textId="77777777" w:rsidR="00233AFD" w:rsidRPr="00AF667F" w:rsidRDefault="00233AFD" w:rsidP="00AF7883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DDA533" w14:textId="77777777" w:rsidR="00233AFD" w:rsidRPr="00AF667F" w:rsidRDefault="00233AFD" w:rsidP="00AF7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Data: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29176D7F" w14:textId="77777777" w:rsidR="00233AFD" w:rsidRPr="00AF667F" w:rsidRDefault="00233AFD" w:rsidP="00AF7883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14:paraId="02D05E0F" w14:textId="77777777" w:rsidR="00233AFD" w:rsidRPr="00AF667F" w:rsidRDefault="00233AFD" w:rsidP="00AF7883">
            <w:pPr>
              <w:rPr>
                <w:sz w:val="12"/>
                <w:szCs w:val="8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B50C6A" w14:textId="77777777" w:rsidR="00233AFD" w:rsidRPr="00AF667F" w:rsidRDefault="00233AFD" w:rsidP="00233AFD">
            <w:pPr>
              <w:keepNext/>
              <w:keepLines/>
              <w:numPr>
                <w:ilvl w:val="0"/>
                <w:numId w:val="1"/>
              </w:numPr>
              <w:ind w:left="0" w:firstLine="0"/>
              <w:rPr>
                <w:color w:val="17365D"/>
                <w:sz w:val="18"/>
                <w:szCs w:val="18"/>
              </w:rPr>
            </w:pPr>
          </w:p>
        </w:tc>
      </w:tr>
      <w:tr w:rsidR="00233AFD" w:rsidRPr="00AF667F" w14:paraId="1F3106AB" w14:textId="77777777" w:rsidTr="00AF7883">
        <w:trPr>
          <w:trHeight w:val="71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501B37" w14:textId="77777777" w:rsidR="00233AFD" w:rsidRPr="00AF667F" w:rsidRDefault="00233AFD" w:rsidP="00AF7883">
            <w:pPr>
              <w:rPr>
                <w:sz w:val="8"/>
                <w:szCs w:val="8"/>
              </w:rPr>
            </w:pPr>
          </w:p>
        </w:tc>
      </w:tr>
      <w:tr w:rsidR="00233AFD" w:rsidRPr="00AF667F" w14:paraId="3864C9F8" w14:textId="77777777" w:rsidTr="00AF7883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6D98100" w14:textId="77777777" w:rsidR="00233AFD" w:rsidRPr="00AF667F" w:rsidRDefault="00233AFD" w:rsidP="00AF7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Seus Comentários: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69D4A" w14:textId="77777777" w:rsidR="00233AFD" w:rsidRPr="00AF667F" w:rsidRDefault="00233AFD" w:rsidP="00AF788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373CF3E1" w14:textId="77777777" w:rsidR="00233AFD" w:rsidRPr="00AF667F" w:rsidRDefault="00233AFD" w:rsidP="00AF7883">
            <w:pPr>
              <w:rPr>
                <w:sz w:val="16"/>
                <w:szCs w:val="16"/>
              </w:rPr>
            </w:pPr>
          </w:p>
        </w:tc>
      </w:tr>
      <w:tr w:rsidR="00233AFD" w:rsidRPr="00AF667F" w14:paraId="6DC89E92" w14:textId="77777777" w:rsidTr="00AF7883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DA4F0A9" w14:textId="77777777" w:rsidR="00233AFD" w:rsidRPr="00AF667F" w:rsidRDefault="00233AFD" w:rsidP="00AF7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13467" w14:textId="77777777" w:rsidR="00233AFD" w:rsidRPr="00AF667F" w:rsidRDefault="00233AFD" w:rsidP="00AF788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2833FEF4" w14:textId="77777777" w:rsidR="00233AFD" w:rsidRPr="00AF667F" w:rsidRDefault="00233AFD" w:rsidP="00AF7883">
            <w:pPr>
              <w:rPr>
                <w:sz w:val="16"/>
                <w:szCs w:val="16"/>
              </w:rPr>
            </w:pPr>
          </w:p>
        </w:tc>
      </w:tr>
      <w:tr w:rsidR="00233AFD" w:rsidRPr="00AF667F" w14:paraId="51BA10A7" w14:textId="77777777" w:rsidTr="00AF7883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782F44" w14:textId="77777777" w:rsidR="00233AFD" w:rsidRPr="00AF667F" w:rsidRDefault="00233AFD" w:rsidP="00AF7883">
            <w:pPr>
              <w:rPr>
                <w:sz w:val="8"/>
                <w:szCs w:val="8"/>
              </w:rPr>
            </w:pPr>
          </w:p>
        </w:tc>
      </w:tr>
    </w:tbl>
    <w:p w14:paraId="6A1DC569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headerReference w:type="default" r:id="rId8"/>
      <w:footerReference w:type="default" r:id="rId9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65FF" w14:textId="77777777" w:rsidR="0022070D" w:rsidRDefault="0022070D" w:rsidP="003D5C93">
      <w:pPr>
        <w:spacing w:after="0" w:line="240" w:lineRule="auto"/>
      </w:pPr>
      <w:r>
        <w:separator/>
      </w:r>
    </w:p>
  </w:endnote>
  <w:endnote w:type="continuationSeparator" w:id="0">
    <w:p w14:paraId="6AD011BE" w14:textId="77777777" w:rsidR="0022070D" w:rsidRDefault="0022070D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D6C0" w14:textId="77777777" w:rsidR="003D5C93" w:rsidRPr="00755849" w:rsidRDefault="003C7D6C" w:rsidP="00985DC1">
    <w:pPr>
      <w:pStyle w:val="BodyText"/>
      <w:rPr>
        <w:lang w:val="pt-BR"/>
      </w:rPr>
    </w:pPr>
    <w:r>
      <w:rPr>
        <w:lang w:val="pt-BR"/>
      </w:rPr>
      <w:t>Identificação de Comunicação:  CL2024-118a_CofR</w:t>
    </w:r>
    <w:r>
      <w:rPr>
        <w:lang w:val="pt-BR"/>
      </w:rPr>
      <w:tab/>
    </w:r>
    <w:r>
      <w:rPr>
        <w:lang w:val="pt-BR"/>
      </w:rPr>
      <w:tab/>
      <w:t xml:space="preserve">Página </w:t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rPr>
        <w:b/>
        <w:bCs/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\* Arabic  \* MERGEFORMAT </w:instrText>
    </w:r>
    <w:r>
      <w:rPr>
        <w:lang w:val="pt-BR"/>
      </w:rPr>
      <w:fldChar w:fldCharType="separate"/>
    </w:r>
    <w:r>
      <w:rPr>
        <w:b/>
        <w:bCs/>
        <w:noProof/>
        <w:lang w:val="pt-BR"/>
      </w:rPr>
      <w:t>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12A2" w14:textId="77777777" w:rsidR="0022070D" w:rsidRDefault="0022070D" w:rsidP="003D5C93">
      <w:pPr>
        <w:spacing w:after="0" w:line="240" w:lineRule="auto"/>
      </w:pPr>
      <w:r>
        <w:separator/>
      </w:r>
    </w:p>
  </w:footnote>
  <w:footnote w:type="continuationSeparator" w:id="0">
    <w:p w14:paraId="0192E622" w14:textId="77777777" w:rsidR="0022070D" w:rsidRDefault="0022070D" w:rsidP="003D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85C4" w14:textId="77777777" w:rsidR="00E46A31" w:rsidRDefault="00BD58EA">
    <w:pPr>
      <w:pStyle w:val="Header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6205A79E" wp14:editId="0DFC3A7C">
          <wp:simplePos x="0" y="0"/>
          <wp:positionH relativeFrom="page">
            <wp:posOffset>0</wp:posOffset>
          </wp:positionH>
          <wp:positionV relativeFrom="page">
            <wp:posOffset>-100330</wp:posOffset>
          </wp:positionV>
          <wp:extent cx="2414016" cy="640181"/>
          <wp:effectExtent l="0" t="0" r="0" b="0"/>
          <wp:wrapNone/>
          <wp:docPr id="2" name="QuidelOrtho" descr="QuidelOrtho">
            <a:extLst xmlns:a="http://schemas.openxmlformats.org/drawingml/2006/main">
              <a:ext uri="{FF2B5EF4-FFF2-40B4-BE49-F238E27FC236}">
                <a16:creationId xmlns:a16="http://schemas.microsoft.com/office/drawing/2014/main" id="{A40D8F5F-4BD3-7450-6BA4-47C56C3514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uidelOrtho" descr="QuidelOrtho">
                    <a:extLst>
                      <a:ext uri="{FF2B5EF4-FFF2-40B4-BE49-F238E27FC236}">
                        <a16:creationId xmlns:a16="http://schemas.microsoft.com/office/drawing/2014/main" id="{A40D8F5F-4BD3-7450-6BA4-47C56C3514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2414016" cy="640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906E78" w14:textId="77777777" w:rsidR="00BD58EA" w:rsidRDefault="00BD5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138"/>
    <w:multiLevelType w:val="hybridMultilevel"/>
    <w:tmpl w:val="AC9C6D3A"/>
    <w:lvl w:ilvl="0" w:tplc="A560BD24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3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71C2"/>
    <w:rsid w:val="00045202"/>
    <w:rsid w:val="0006084F"/>
    <w:rsid w:val="00064114"/>
    <w:rsid w:val="00067FD0"/>
    <w:rsid w:val="0007445E"/>
    <w:rsid w:val="00080975"/>
    <w:rsid w:val="0008306B"/>
    <w:rsid w:val="0009039E"/>
    <w:rsid w:val="00096E82"/>
    <w:rsid w:val="000A28B8"/>
    <w:rsid w:val="000A2BF5"/>
    <w:rsid w:val="000A38A5"/>
    <w:rsid w:val="000A7ECA"/>
    <w:rsid w:val="000C0769"/>
    <w:rsid w:val="000C2FEA"/>
    <w:rsid w:val="000D4912"/>
    <w:rsid w:val="000D53F6"/>
    <w:rsid w:val="000D599D"/>
    <w:rsid w:val="000E0C12"/>
    <w:rsid w:val="000E6D87"/>
    <w:rsid w:val="000F094B"/>
    <w:rsid w:val="000F13E4"/>
    <w:rsid w:val="000F28E4"/>
    <w:rsid w:val="000F45C7"/>
    <w:rsid w:val="00114859"/>
    <w:rsid w:val="00116C58"/>
    <w:rsid w:val="00117375"/>
    <w:rsid w:val="00123284"/>
    <w:rsid w:val="00143348"/>
    <w:rsid w:val="00143429"/>
    <w:rsid w:val="00153CAD"/>
    <w:rsid w:val="00155524"/>
    <w:rsid w:val="0015588D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F46EB"/>
    <w:rsid w:val="001F60DE"/>
    <w:rsid w:val="00210A41"/>
    <w:rsid w:val="00213ECE"/>
    <w:rsid w:val="00215746"/>
    <w:rsid w:val="0022070D"/>
    <w:rsid w:val="0022602B"/>
    <w:rsid w:val="00227E77"/>
    <w:rsid w:val="00230FE7"/>
    <w:rsid w:val="00232AD1"/>
    <w:rsid w:val="00233A2F"/>
    <w:rsid w:val="00233AFD"/>
    <w:rsid w:val="00234CEF"/>
    <w:rsid w:val="00237A76"/>
    <w:rsid w:val="002443BF"/>
    <w:rsid w:val="002502D0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3FE7"/>
    <w:rsid w:val="002C5A21"/>
    <w:rsid w:val="002D03EC"/>
    <w:rsid w:val="002D11E5"/>
    <w:rsid w:val="002D6EDC"/>
    <w:rsid w:val="002E308E"/>
    <w:rsid w:val="002F3AB8"/>
    <w:rsid w:val="002F3DBF"/>
    <w:rsid w:val="00305EF0"/>
    <w:rsid w:val="00307DBB"/>
    <w:rsid w:val="00312E42"/>
    <w:rsid w:val="00315CEF"/>
    <w:rsid w:val="00321BBD"/>
    <w:rsid w:val="00327F71"/>
    <w:rsid w:val="0033294A"/>
    <w:rsid w:val="0033363A"/>
    <w:rsid w:val="0033796A"/>
    <w:rsid w:val="003449A7"/>
    <w:rsid w:val="00346C6B"/>
    <w:rsid w:val="003548A0"/>
    <w:rsid w:val="00356B1E"/>
    <w:rsid w:val="0035751E"/>
    <w:rsid w:val="0036085A"/>
    <w:rsid w:val="00361DF1"/>
    <w:rsid w:val="00363C86"/>
    <w:rsid w:val="003813E7"/>
    <w:rsid w:val="003843C0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C62DB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20D51"/>
    <w:rsid w:val="00434EAB"/>
    <w:rsid w:val="004506A2"/>
    <w:rsid w:val="00454D9F"/>
    <w:rsid w:val="00472D0B"/>
    <w:rsid w:val="004731C7"/>
    <w:rsid w:val="00486226"/>
    <w:rsid w:val="00490BED"/>
    <w:rsid w:val="004A14A1"/>
    <w:rsid w:val="004A1B4E"/>
    <w:rsid w:val="004A58F2"/>
    <w:rsid w:val="004A68BF"/>
    <w:rsid w:val="004B0563"/>
    <w:rsid w:val="004B06E3"/>
    <w:rsid w:val="004B0F59"/>
    <w:rsid w:val="004B1EE4"/>
    <w:rsid w:val="004B1F19"/>
    <w:rsid w:val="004B1F4B"/>
    <w:rsid w:val="004B411A"/>
    <w:rsid w:val="004C01EA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3AD5"/>
    <w:rsid w:val="0056605C"/>
    <w:rsid w:val="0057177A"/>
    <w:rsid w:val="00571F51"/>
    <w:rsid w:val="00574C96"/>
    <w:rsid w:val="00577700"/>
    <w:rsid w:val="005817EE"/>
    <w:rsid w:val="005918C4"/>
    <w:rsid w:val="0059558E"/>
    <w:rsid w:val="005A02A7"/>
    <w:rsid w:val="005A3BDD"/>
    <w:rsid w:val="005B0383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03F5"/>
    <w:rsid w:val="00617E8F"/>
    <w:rsid w:val="0062180F"/>
    <w:rsid w:val="00626D5F"/>
    <w:rsid w:val="00627E7A"/>
    <w:rsid w:val="00630E70"/>
    <w:rsid w:val="00646F0E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E0221"/>
    <w:rsid w:val="006E5B9B"/>
    <w:rsid w:val="006E7E29"/>
    <w:rsid w:val="006F0315"/>
    <w:rsid w:val="006F1BA1"/>
    <w:rsid w:val="006F1D46"/>
    <w:rsid w:val="006F2D25"/>
    <w:rsid w:val="006F5E23"/>
    <w:rsid w:val="006F67C4"/>
    <w:rsid w:val="00702B96"/>
    <w:rsid w:val="00703A1C"/>
    <w:rsid w:val="00715802"/>
    <w:rsid w:val="00715ACA"/>
    <w:rsid w:val="00716C3F"/>
    <w:rsid w:val="007216D4"/>
    <w:rsid w:val="007256DA"/>
    <w:rsid w:val="00731D58"/>
    <w:rsid w:val="00732275"/>
    <w:rsid w:val="00733EAD"/>
    <w:rsid w:val="00736A7D"/>
    <w:rsid w:val="00737DCA"/>
    <w:rsid w:val="00740D17"/>
    <w:rsid w:val="007427F4"/>
    <w:rsid w:val="00755849"/>
    <w:rsid w:val="007560E2"/>
    <w:rsid w:val="00757364"/>
    <w:rsid w:val="00762B7B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443"/>
    <w:rsid w:val="00803CE4"/>
    <w:rsid w:val="00806FB3"/>
    <w:rsid w:val="00812C1C"/>
    <w:rsid w:val="0081707A"/>
    <w:rsid w:val="0083071E"/>
    <w:rsid w:val="00830839"/>
    <w:rsid w:val="00833468"/>
    <w:rsid w:val="00837EFB"/>
    <w:rsid w:val="008446D2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61A0"/>
    <w:rsid w:val="008866C8"/>
    <w:rsid w:val="00891529"/>
    <w:rsid w:val="00893934"/>
    <w:rsid w:val="008979BA"/>
    <w:rsid w:val="008A1511"/>
    <w:rsid w:val="008A5614"/>
    <w:rsid w:val="008A6ACC"/>
    <w:rsid w:val="008B20ED"/>
    <w:rsid w:val="008B4F5E"/>
    <w:rsid w:val="008C3EB2"/>
    <w:rsid w:val="008C60A2"/>
    <w:rsid w:val="008C6876"/>
    <w:rsid w:val="008D13F1"/>
    <w:rsid w:val="008D7094"/>
    <w:rsid w:val="008E627F"/>
    <w:rsid w:val="008E648B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088B"/>
    <w:rsid w:val="009223A4"/>
    <w:rsid w:val="00926B0A"/>
    <w:rsid w:val="00931A9F"/>
    <w:rsid w:val="00940FB5"/>
    <w:rsid w:val="00943252"/>
    <w:rsid w:val="00950619"/>
    <w:rsid w:val="009510E0"/>
    <w:rsid w:val="009554FB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BC6"/>
    <w:rsid w:val="009A6B66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6CFE"/>
    <w:rsid w:val="00A24D07"/>
    <w:rsid w:val="00A273EE"/>
    <w:rsid w:val="00A27715"/>
    <w:rsid w:val="00A422DE"/>
    <w:rsid w:val="00A4444A"/>
    <w:rsid w:val="00A517BF"/>
    <w:rsid w:val="00A52C24"/>
    <w:rsid w:val="00A654D7"/>
    <w:rsid w:val="00A6661C"/>
    <w:rsid w:val="00A66D2A"/>
    <w:rsid w:val="00A81D5E"/>
    <w:rsid w:val="00A9471D"/>
    <w:rsid w:val="00A97E65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6CB0"/>
    <w:rsid w:val="00AE468B"/>
    <w:rsid w:val="00AE6D93"/>
    <w:rsid w:val="00AE7740"/>
    <w:rsid w:val="00AF3AB9"/>
    <w:rsid w:val="00AF6C2C"/>
    <w:rsid w:val="00B03549"/>
    <w:rsid w:val="00B040F4"/>
    <w:rsid w:val="00B043BF"/>
    <w:rsid w:val="00B04A2B"/>
    <w:rsid w:val="00B11004"/>
    <w:rsid w:val="00B13357"/>
    <w:rsid w:val="00B237F1"/>
    <w:rsid w:val="00B23D14"/>
    <w:rsid w:val="00B26C49"/>
    <w:rsid w:val="00B27709"/>
    <w:rsid w:val="00B27CCB"/>
    <w:rsid w:val="00B307FF"/>
    <w:rsid w:val="00B40300"/>
    <w:rsid w:val="00B44DE8"/>
    <w:rsid w:val="00B471E4"/>
    <w:rsid w:val="00B47392"/>
    <w:rsid w:val="00B52D3F"/>
    <w:rsid w:val="00B62A96"/>
    <w:rsid w:val="00B64FA4"/>
    <w:rsid w:val="00B71B1D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5E4F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34BD"/>
    <w:rsid w:val="00BC4382"/>
    <w:rsid w:val="00BD01CC"/>
    <w:rsid w:val="00BD04DE"/>
    <w:rsid w:val="00BD0D97"/>
    <w:rsid w:val="00BD340F"/>
    <w:rsid w:val="00BD538E"/>
    <w:rsid w:val="00BD58EA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665B"/>
    <w:rsid w:val="00C20900"/>
    <w:rsid w:val="00C2263A"/>
    <w:rsid w:val="00C27A1B"/>
    <w:rsid w:val="00C27FD3"/>
    <w:rsid w:val="00C33F66"/>
    <w:rsid w:val="00C372A5"/>
    <w:rsid w:val="00C37C9B"/>
    <w:rsid w:val="00C40256"/>
    <w:rsid w:val="00C51D04"/>
    <w:rsid w:val="00C5371B"/>
    <w:rsid w:val="00C6155D"/>
    <w:rsid w:val="00C747D3"/>
    <w:rsid w:val="00C8417E"/>
    <w:rsid w:val="00C93EB7"/>
    <w:rsid w:val="00C9623F"/>
    <w:rsid w:val="00CA4B4D"/>
    <w:rsid w:val="00CB0D37"/>
    <w:rsid w:val="00CB1710"/>
    <w:rsid w:val="00CC473B"/>
    <w:rsid w:val="00CC731D"/>
    <w:rsid w:val="00CD034C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227F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75D67"/>
    <w:rsid w:val="00D77C20"/>
    <w:rsid w:val="00D81FED"/>
    <w:rsid w:val="00D85291"/>
    <w:rsid w:val="00DA4AFC"/>
    <w:rsid w:val="00DB60E9"/>
    <w:rsid w:val="00DB65A3"/>
    <w:rsid w:val="00DB6E60"/>
    <w:rsid w:val="00DB7096"/>
    <w:rsid w:val="00DC03DC"/>
    <w:rsid w:val="00DC2323"/>
    <w:rsid w:val="00DC2865"/>
    <w:rsid w:val="00DC4666"/>
    <w:rsid w:val="00DD431D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2BC6"/>
    <w:rsid w:val="00E1510B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46A31"/>
    <w:rsid w:val="00E6049A"/>
    <w:rsid w:val="00E6097D"/>
    <w:rsid w:val="00E66A1D"/>
    <w:rsid w:val="00E67922"/>
    <w:rsid w:val="00E735E2"/>
    <w:rsid w:val="00E73991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2BFE"/>
    <w:rsid w:val="00EC30A3"/>
    <w:rsid w:val="00EC5990"/>
    <w:rsid w:val="00ED1B02"/>
    <w:rsid w:val="00ED6C58"/>
    <w:rsid w:val="00EE49EB"/>
    <w:rsid w:val="00EE7A8A"/>
    <w:rsid w:val="00F074AB"/>
    <w:rsid w:val="00F128B6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62F1"/>
    <w:rsid w:val="00F4764B"/>
    <w:rsid w:val="00F56CD3"/>
    <w:rsid w:val="00F6367E"/>
    <w:rsid w:val="00F64B99"/>
    <w:rsid w:val="00F70233"/>
    <w:rsid w:val="00F737FD"/>
    <w:rsid w:val="00F8052D"/>
    <w:rsid w:val="00F8427D"/>
    <w:rsid w:val="00F849D7"/>
    <w:rsid w:val="00F90A95"/>
    <w:rsid w:val="00F94DE7"/>
    <w:rsid w:val="00FB157D"/>
    <w:rsid w:val="00FC0655"/>
    <w:rsid w:val="00FC5346"/>
    <w:rsid w:val="00FC7056"/>
    <w:rsid w:val="00FD3461"/>
    <w:rsid w:val="00FD5678"/>
    <w:rsid w:val="00FE2DF7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387BF"/>
  <w15:docId w15:val="{6178338A-ACAF-48C1-89C7-57139322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Heading4Char">
    <w:name w:val="Heading 4 Char"/>
    <w:basedOn w:val="DefaultParagraphFont"/>
    <w:link w:val="Heading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itle">
    <w:name w:val="Title"/>
    <w:next w:val="Normal"/>
    <w:link w:val="Title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leGrid">
    <w:name w:val="Table Grid"/>
    <w:basedOn w:val="Table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Emphasis">
    <w:name w:val="Emphasis"/>
    <w:basedOn w:val="DefaultParagraphFont"/>
    <w:uiPriority w:val="20"/>
    <w:qFormat/>
    <w:rsid w:val="00BB14DE"/>
    <w:rPr>
      <w:i/>
      <w:iCs/>
      <w:color w:val="C00000"/>
    </w:rPr>
  </w:style>
  <w:style w:type="character" w:styleId="IntenseEmphasis">
    <w:name w:val="Intense Emphasis"/>
    <w:basedOn w:val="DefaultParagraphFont"/>
    <w:uiPriority w:val="21"/>
    <w:qFormat/>
    <w:rsid w:val="00AF6C2C"/>
    <w:rPr>
      <w:b/>
      <w:bCs/>
      <w:i/>
      <w:iCs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321B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BodyText"/>
    <w:qFormat/>
    <w:rsid w:val="00305EF0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93"/>
  </w:style>
  <w:style w:type="paragraph" w:styleId="Footer">
    <w:name w:val="footer"/>
    <w:basedOn w:val="Normal"/>
    <w:link w:val="Footer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7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60E9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C209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qFormat/>
    <w:rsid w:val="00233AFD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63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CBB817B7-71CC-4505-94F7-4BEA46F33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C2848-9468-4005-B2D6-37CF20F80204}"/>
</file>

<file path=customXml/itemProps3.xml><?xml version="1.0" encoding="utf-8"?>
<ds:datastoreItem xmlns:ds="http://schemas.openxmlformats.org/officeDocument/2006/customXml" ds:itemID="{5C3E079D-DC93-40CD-8B40-D76805159FBF}"/>
</file>

<file path=customXml/itemProps4.xml><?xml version="1.0" encoding="utf-8"?>
<ds:datastoreItem xmlns:ds="http://schemas.openxmlformats.org/officeDocument/2006/customXml" ds:itemID="{892CAE85-FAA2-461B-9A91-CB2769E5B74B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Confirmation Request</vt:lpstr>
    </vt:vector>
  </TitlesOfParts>
  <Company>Johnson &amp; Johnson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Moreira, Eliana</cp:lastModifiedBy>
  <cp:revision>9</cp:revision>
  <cp:lastPrinted>2013-06-17T15:17:00Z</cp:lastPrinted>
  <dcterms:created xsi:type="dcterms:W3CDTF">2024-05-14T16:04:00Z</dcterms:created>
  <dcterms:modified xsi:type="dcterms:W3CDTF">2024-05-20T13:15:00Z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871fc71a84e98b907f6baa052d37f935c0b50732ce681a8bc452d4fe7d127c23</vt:lpwstr>
  </property>
  <property fmtid="{D5CDD505-2E9C-101B-9397-08002B2CF9AE}" pid="3" name="ContentTypeId">
    <vt:lpwstr>0x010100550FE25901A0C946AE37A63B5209A6F9</vt:lpwstr>
  </property>
</Properties>
</file>