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91D23" w:rsidP="001C21C2" w:rsidRDefault="00237C47" w14:paraId="5C435685" w14:textId="7760036B">
      <w:r w:rsidRPr="00237C47">
        <w:rPr>
          <w:highlight w:val="yellow"/>
        </w:rPr>
        <w:t>Mês DD, 2025</w:t>
      </w:r>
    </w:p>
    <w:p w:rsidR="00091D23" w:rsidP="00091D23" w:rsidRDefault="00091D23" w14:paraId="1E5B1EF6" w14:textId="5F86388B"/>
    <w:p w:rsidRPr="00D70C1B" w:rsidR="00237C47" w:rsidP="00237C47" w:rsidRDefault="00652EDD" w14:paraId="2598516E" w14:textId="1DC6891A">
      <w:pPr>
        <w:spacing w:line="320" w:lineRule="atLeast"/>
        <w:jc w:val="center"/>
        <w:rPr>
          <w:b/>
          <w:bCs/>
          <w:color w:val="FF0000"/>
          <w:sz w:val="24"/>
        </w:rPr>
      </w:pPr>
      <w:r>
        <w:rPr>
          <w:b/>
          <w:bCs/>
          <w:color w:val="FF0000"/>
          <w:sz w:val="24"/>
        </w:rPr>
        <w:t>NOTIFICAÇÃO</w:t>
      </w:r>
      <w:r w:rsidR="00237C47">
        <w:rPr>
          <w:b/>
          <w:bCs/>
          <w:color w:val="FF0000"/>
          <w:sz w:val="24"/>
        </w:rPr>
        <w:t xml:space="preserve"> IMPORTANTE </w:t>
      </w:r>
      <w:r>
        <w:rPr>
          <w:b/>
          <w:bCs/>
          <w:color w:val="FF0000"/>
          <w:sz w:val="24"/>
        </w:rPr>
        <w:t>DE</w:t>
      </w:r>
      <w:r w:rsidR="00237C47">
        <w:rPr>
          <w:b/>
          <w:bCs/>
          <w:color w:val="FF0000"/>
          <w:sz w:val="24"/>
        </w:rPr>
        <w:t xml:space="preserve"> CORREÇÃO DE PRODUTO</w:t>
      </w:r>
    </w:p>
    <w:p w:rsidRPr="00AF4A88" w:rsidR="00652EDD" w:rsidP="00652EDD" w:rsidRDefault="00652EDD" w14:paraId="30B3FF84" w14:textId="194996EF">
      <w:pPr>
        <w:spacing w:after="240" w:line="320" w:lineRule="atLeast"/>
        <w:jc w:val="center"/>
        <w:rPr>
          <w:b/>
          <w:bCs/>
          <w:sz w:val="24"/>
        </w:rPr>
      </w:pPr>
      <w:r w:rsidRPr="00652EDD">
        <w:rPr>
          <w:b/>
          <w:bCs/>
          <w:sz w:val="24"/>
          <w:lang w:val="pt-BR"/>
        </w:rPr>
        <w:t>VITROS</w:t>
      </w:r>
      <w:r w:rsidRPr="00652EDD">
        <w:rPr>
          <w:b/>
          <w:bCs/>
          <w:sz w:val="24"/>
          <w:vertAlign w:val="superscript"/>
          <w:lang w:val="pt-BR"/>
        </w:rPr>
        <w:t>®</w:t>
      </w:r>
      <w:r w:rsidRPr="00652EDD">
        <w:rPr>
          <w:b/>
          <w:bCs/>
          <w:sz w:val="24"/>
          <w:lang w:val="pt-BR"/>
        </w:rPr>
        <w:t xml:space="preserve"> Chemistry Products Performance Verifier I, Lot G2905,</w:t>
      </w:r>
      <w:r>
        <w:rPr>
          <w:b/>
          <w:bCs/>
          <w:sz w:val="24"/>
          <w:vertAlign w:val="superscript"/>
          <w:lang w:val="pt-BR"/>
        </w:rPr>
        <w:t xml:space="preserve"> </w:t>
      </w:r>
      <w:r w:rsidR="00AF4A88">
        <w:rPr>
          <w:b/>
          <w:bCs/>
          <w:sz w:val="24"/>
        </w:rPr>
        <w:t xml:space="preserve">Resultados do Controle de Qualidade Abaixo da Média para </w:t>
      </w:r>
      <w:r>
        <w:rPr>
          <w:b/>
          <w:bCs/>
          <w:sz w:val="24"/>
        </w:rPr>
        <w:t>VITROS</w:t>
      </w:r>
      <w:r w:rsidRPr="005D0956">
        <w:rPr>
          <w:b/>
          <w:bCs/>
          <w:sz w:val="24"/>
          <w:vertAlign w:val="superscript"/>
        </w:rPr>
        <w:t>®</w:t>
      </w:r>
      <w:r>
        <w:rPr>
          <w:b/>
          <w:bCs/>
          <w:sz w:val="24"/>
        </w:rPr>
        <w:t xml:space="preserve"> Chemistry Products </w:t>
      </w:r>
      <w:r>
        <w:rPr>
          <w:b/>
          <w:bCs/>
          <w:sz w:val="24"/>
        </w:rPr>
        <w:t>Sódio (</w:t>
      </w:r>
      <w:r>
        <w:rPr>
          <w:b/>
          <w:bCs/>
          <w:sz w:val="24"/>
        </w:rPr>
        <w:t>Na+</w:t>
      </w:r>
      <w:r>
        <w:rPr>
          <w:b/>
          <w:bCs/>
          <w:sz w:val="24"/>
        </w:rPr>
        <w:t>)</w:t>
      </w:r>
      <w:r>
        <w:rPr>
          <w:b/>
          <w:bCs/>
          <w:sz w:val="24"/>
        </w:rPr>
        <w:t xml:space="preserve"> Slides</w:t>
      </w:r>
    </w:p>
    <w:p w:rsidRPr="00AF4A88" w:rsidR="00D52E30" w:rsidP="00F07B44" w:rsidRDefault="00091D23" w14:paraId="40D9C521" w14:textId="7339F4A8">
      <w:pPr>
        <w:rPr>
          <w:szCs w:val="26"/>
        </w:rPr>
      </w:pPr>
      <w:r w:rsidRPr="00AF4A88">
        <w:rPr>
          <w:szCs w:val="26"/>
        </w:rPr>
        <w:t>Prezado Cliente,</w:t>
      </w:r>
    </w:p>
    <w:p w:rsidR="00FA38DF" w:rsidP="00F07B44" w:rsidRDefault="00FA38DF" w14:paraId="084D2EB9" w14:textId="14062516"/>
    <w:p w:rsidRPr="002E4350" w:rsidR="004772CD" w:rsidP="002E4350" w:rsidRDefault="00AF4A88" w14:paraId="6CC99870" w14:textId="5DEA336F">
      <w:pPr>
        <w:spacing w:before="120" w:after="120"/>
      </w:pPr>
      <w:r w:rsidRPr="4674FC96" w:rsidR="00AF4A88">
        <w:rPr>
          <w:lang w:val="pt-BR"/>
        </w:rPr>
        <w:t xml:space="preserve">O objetivo desta notificação é informar que a </w:t>
      </w:r>
      <w:r w:rsidRPr="4674FC96" w:rsidR="00AF4A88">
        <w:rPr>
          <w:lang w:val="pt-BR"/>
        </w:rPr>
        <w:t>QuidelOrtho</w:t>
      </w:r>
      <w:r w:rsidRPr="4674FC96" w:rsidR="00AF4A88">
        <w:rPr>
          <w:lang w:val="pt-BR"/>
        </w:rPr>
        <w:t xml:space="preserve">™ confirmou um problema envolvendo o VITROS </w:t>
      </w:r>
      <w:r w:rsidRPr="4674FC96" w:rsidR="005D0956">
        <w:rPr>
          <w:vertAlign w:val="superscript"/>
          <w:lang w:val="pt-BR"/>
        </w:rPr>
        <w:t xml:space="preserve">® </w:t>
      </w:r>
      <w:r w:rsidRPr="4674FC96" w:rsidR="00AF4A88">
        <w:rPr>
          <w:lang w:val="pt-BR"/>
        </w:rPr>
        <w:t>Chemistry</w:t>
      </w:r>
      <w:r w:rsidRPr="4674FC96" w:rsidR="00AF4A88">
        <w:rPr>
          <w:lang w:val="pt-BR"/>
        </w:rPr>
        <w:t xml:space="preserve"> </w:t>
      </w:r>
      <w:r w:rsidRPr="4674FC96" w:rsidR="00AF4A88">
        <w:rPr>
          <w:lang w:val="pt-BR"/>
        </w:rPr>
        <w:t>Products</w:t>
      </w:r>
      <w:r w:rsidRPr="4674FC96" w:rsidR="00AF4A88">
        <w:rPr>
          <w:lang w:val="pt-BR"/>
        </w:rPr>
        <w:t xml:space="preserve"> Performance </w:t>
      </w:r>
      <w:r w:rsidRPr="4674FC96" w:rsidR="00AF4A88">
        <w:rPr>
          <w:lang w:val="pt-BR"/>
        </w:rPr>
        <w:t>Verifier</w:t>
      </w:r>
      <w:r w:rsidRPr="4674FC96" w:rsidR="00AF4A88">
        <w:rPr>
          <w:lang w:val="pt-BR"/>
        </w:rPr>
        <w:t xml:space="preserve"> (PV) I, Lote G2905, quando usado para realizar o controle de qualidade (CQ) em lâminas VITROS </w:t>
      </w:r>
      <w:r w:rsidRPr="4674FC96" w:rsidR="005D0956">
        <w:rPr>
          <w:vertAlign w:val="superscript"/>
          <w:lang w:val="pt-BR"/>
        </w:rPr>
        <w:t xml:space="preserve">® </w:t>
      </w:r>
      <w:r w:rsidRPr="4674FC96" w:rsidR="00AF4A88">
        <w:rPr>
          <w:lang w:val="pt-BR"/>
        </w:rPr>
        <w:t>Chemistry</w:t>
      </w:r>
      <w:r w:rsidRPr="4674FC96" w:rsidR="00AF4A88">
        <w:rPr>
          <w:lang w:val="pt-BR"/>
        </w:rPr>
        <w:t xml:space="preserve"> </w:t>
      </w:r>
      <w:r w:rsidRPr="4674FC96" w:rsidR="00AF4A88">
        <w:rPr>
          <w:lang w:val="pt-BR"/>
        </w:rPr>
        <w:t>Products</w:t>
      </w:r>
      <w:r w:rsidRPr="4674FC96" w:rsidR="00AF4A88">
        <w:rPr>
          <w:lang w:val="pt-BR"/>
        </w:rPr>
        <w:t xml:space="preserve"> Na+, Gerações (</w:t>
      </w:r>
      <w:r w:rsidRPr="4674FC96" w:rsidR="00AF4A88">
        <w:rPr>
          <w:lang w:val="pt-BR"/>
        </w:rPr>
        <w:t>GENs</w:t>
      </w:r>
      <w:r w:rsidRPr="4674FC96" w:rsidR="00AF4A88">
        <w:rPr>
          <w:lang w:val="pt-BR"/>
        </w:rPr>
        <w:t>) 81-84.</w:t>
      </w:r>
    </w:p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610"/>
        <w:gridCol w:w="1890"/>
        <w:gridCol w:w="1800"/>
      </w:tblGrid>
      <w:tr w:rsidRPr="00AF4A88" w:rsidR="00431751" w:rsidTr="00AF4A88" w14:paraId="58491D6E" w14:textId="77777777">
        <w:tc>
          <w:tcPr>
            <w:tcW w:w="3060" w:type="dxa"/>
            <w:tcBorders>
              <w:top w:val="single" w:color="606EB2" w:sz="4" w:space="0"/>
              <w:left w:val="single" w:color="606EB2" w:sz="4" w:space="0"/>
              <w:bottom w:val="single" w:color="606EB2" w:sz="4" w:space="0"/>
              <w:right w:val="nil"/>
            </w:tcBorders>
            <w:shd w:val="clear" w:color="auto" w:fill="774DEF" w:themeFill="accent1"/>
            <w:vAlign w:val="center"/>
          </w:tcPr>
          <w:p w:rsidRPr="00AF4A88" w:rsidR="004772CD" w:rsidP="0005532B" w:rsidRDefault="00AF4A88" w14:paraId="5666AEA7" w14:textId="02DBE931">
            <w:pPr>
              <w:pStyle w:val="CellHeading"/>
              <w:spacing w:before="40" w:after="40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AF4A88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Nome do produto afetado</w:t>
            </w:r>
          </w:p>
        </w:tc>
        <w:tc>
          <w:tcPr>
            <w:tcW w:w="2610" w:type="dxa"/>
            <w:tcBorders>
              <w:top w:val="single" w:color="606EB2" w:sz="4" w:space="0"/>
              <w:left w:val="nil"/>
              <w:bottom w:val="single" w:color="606EB2" w:sz="4" w:space="0"/>
              <w:right w:val="nil"/>
            </w:tcBorders>
            <w:shd w:val="clear" w:color="auto" w:fill="774DEF" w:themeFill="accent1"/>
            <w:vAlign w:val="center"/>
          </w:tcPr>
          <w:p w:rsidRPr="00AF4A88" w:rsidR="004772CD" w:rsidP="0060168A" w:rsidRDefault="004772CD" w14:paraId="3C472EA2" w14:textId="77777777">
            <w:pPr>
              <w:pStyle w:val="CellHeading"/>
              <w:spacing w:before="40" w:after="40"/>
              <w:rPr>
                <w:rFonts w:asciiTheme="minorHAnsi" w:hAnsiTheme="minorHAnsi"/>
                <w:color w:val="FFFFFF" w:themeColor="background1"/>
                <w:sz w:val="18"/>
                <w:szCs w:val="18"/>
                <w:lang w:val="fr-FR"/>
              </w:rPr>
            </w:pPr>
            <w:r w:rsidRPr="00AF4A88">
              <w:rPr>
                <w:rFonts w:asciiTheme="minorHAnsi" w:hAnsiTheme="minorHAnsi"/>
                <w:color w:val="FFFFFF" w:themeColor="background1"/>
                <w:sz w:val="18"/>
                <w:szCs w:val="18"/>
                <w:lang w:val="fr-FR"/>
              </w:rPr>
              <w:t xml:space="preserve">Código do produto </w:t>
            </w:r>
            <w:r w:rsidRPr="00AF4A88">
              <w:rPr>
                <w:rFonts w:asciiTheme="minorHAnsi" w:hAnsiTheme="minorHAnsi"/>
                <w:color w:val="FFFFFF" w:themeColor="background1"/>
                <w:sz w:val="18"/>
                <w:szCs w:val="18"/>
                <w:lang w:val="fr-FR"/>
              </w:rPr>
              <w:br/>
            </w:r>
            <w:r w:rsidRPr="00AF4A88">
              <w:rPr>
                <w:rFonts w:asciiTheme="minorHAnsi" w:hAnsiTheme="minorHAnsi"/>
                <w:b w:val="0"/>
                <w:color w:val="FFFFFF" w:themeColor="background1"/>
                <w:sz w:val="18"/>
                <w:szCs w:val="18"/>
                <w:lang w:val="fr-FR"/>
              </w:rPr>
              <w:t>(Identificador único do dispositivo)</w:t>
            </w:r>
          </w:p>
        </w:tc>
        <w:tc>
          <w:tcPr>
            <w:tcW w:w="1890" w:type="dxa"/>
            <w:tcBorders>
              <w:top w:val="single" w:color="606EB2" w:sz="4" w:space="0"/>
              <w:left w:val="nil"/>
              <w:bottom w:val="single" w:color="606EB2" w:sz="4" w:space="0"/>
              <w:right w:val="nil"/>
            </w:tcBorders>
            <w:shd w:val="clear" w:color="auto" w:fill="774DEF" w:themeFill="accent1"/>
            <w:vAlign w:val="center"/>
          </w:tcPr>
          <w:p w:rsidRPr="00AF4A88" w:rsidR="004772CD" w:rsidP="0060168A" w:rsidRDefault="004772CD" w14:paraId="11D4E142" w14:textId="04DB7861">
            <w:pPr>
              <w:pStyle w:val="CellHeading"/>
              <w:spacing w:before="40" w:after="40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AF4A88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Lote afetado</w:t>
            </w:r>
          </w:p>
        </w:tc>
        <w:tc>
          <w:tcPr>
            <w:tcW w:w="1800" w:type="dxa"/>
            <w:tcBorders>
              <w:top w:val="single" w:color="606EB2" w:sz="4" w:space="0"/>
              <w:left w:val="nil"/>
              <w:bottom w:val="single" w:color="606EB2" w:sz="4" w:space="0"/>
              <w:right w:val="single" w:color="606EB2" w:sz="4" w:space="0"/>
            </w:tcBorders>
            <w:shd w:val="clear" w:color="auto" w:fill="774DEF" w:themeFill="accent1"/>
            <w:vAlign w:val="center"/>
          </w:tcPr>
          <w:p w:rsidRPr="00AF4A88" w:rsidR="004772CD" w:rsidP="0060168A" w:rsidRDefault="00652EDD" w14:paraId="2ED263BD" w14:textId="7CFEF031">
            <w:pPr>
              <w:pStyle w:val="CellHeading"/>
              <w:spacing w:before="40" w:after="40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Validade</w:t>
            </w:r>
          </w:p>
        </w:tc>
      </w:tr>
      <w:tr w:rsidRPr="00AF4A88" w:rsidR="004772CD" w:rsidTr="00AF4A88" w14:paraId="07C8A716" w14:textId="77777777">
        <w:tc>
          <w:tcPr>
            <w:tcW w:w="3060" w:type="dxa"/>
            <w:tcBorders>
              <w:top w:val="single" w:color="606EB2" w:sz="4" w:space="0"/>
              <w:left w:val="single" w:color="4B4F54" w:sz="4" w:space="0"/>
              <w:bottom w:val="single" w:color="4B4F54" w:sz="4" w:space="0"/>
            </w:tcBorders>
            <w:vAlign w:val="center"/>
          </w:tcPr>
          <w:p w:rsidRPr="00AF4A88" w:rsidR="004772CD" w:rsidP="00730849" w:rsidRDefault="009B6F0C" w14:paraId="07FAE1A7" w14:textId="7CC407CE">
            <w:pPr>
              <w:pStyle w:val="CellBodyLeft"/>
              <w:rPr>
                <w:rFonts w:ascii="Verdana" w:hAnsi="Verdana"/>
                <w:sz w:val="18"/>
                <w:szCs w:val="18"/>
              </w:rPr>
            </w:pPr>
            <w:r w:rsidRPr="009B6F0C">
              <w:rPr>
                <w:rFonts w:ascii="Verdana" w:hAnsi="Verdana"/>
                <w:sz w:val="18"/>
                <w:szCs w:val="18"/>
                <w:vertAlign w:val="superscript"/>
              </w:rPr>
              <w:t xml:space="preserve">Químicos </w:t>
            </w:r>
            <w:r w:rsidRPr="00AF4A88" w:rsidR="00AF4A88">
              <w:rPr>
                <w:rFonts w:ascii="Verdana" w:hAnsi="Verdana"/>
                <w:sz w:val="18"/>
                <w:szCs w:val="18"/>
              </w:rPr>
              <w:t>VITROS® I</w:t>
            </w:r>
          </w:p>
        </w:tc>
        <w:tc>
          <w:tcPr>
            <w:tcW w:w="2610" w:type="dxa"/>
            <w:tcBorders>
              <w:top w:val="single" w:color="606EB2" w:sz="4" w:space="0"/>
              <w:bottom w:val="single" w:color="4B4F54" w:sz="4" w:space="0"/>
            </w:tcBorders>
            <w:vAlign w:val="center"/>
          </w:tcPr>
          <w:p w:rsidRPr="002E4350" w:rsidR="004772CD" w:rsidP="002E4350" w:rsidRDefault="00AF4A88" w14:paraId="3EAF6B3B" w14:textId="0BB1BD6E">
            <w:pPr>
              <w:pStyle w:val="CellBodyLeft"/>
              <w:jc w:val="center"/>
              <w:rPr>
                <w:rFonts w:ascii="Verdana" w:hAnsi="Verdana"/>
                <w:sz w:val="18"/>
                <w:szCs w:val="18"/>
              </w:rPr>
            </w:pPr>
            <w:r w:rsidRPr="00AF4A88">
              <w:rPr>
                <w:rFonts w:ascii="Verdana" w:hAnsi="Verdana"/>
                <w:sz w:val="18"/>
                <w:szCs w:val="18"/>
              </w:rPr>
              <w:t xml:space="preserve">806 7324 </w:t>
            </w:r>
            <w:r w:rsidR="002E4350">
              <w:rPr>
                <w:rFonts w:ascii="Verdana" w:hAnsi="Verdana"/>
                <w:sz w:val="18"/>
                <w:szCs w:val="18"/>
              </w:rPr>
              <w:br/>
            </w:r>
            <w:r w:rsidRPr="002E4350" w:rsidR="002E4350">
              <w:rPr>
                <w:rFonts w:ascii="Verdana" w:hAnsi="Verdana"/>
                <w:sz w:val="18"/>
                <w:szCs w:val="18"/>
              </w:rPr>
              <w:t>(10758750004317)</w:t>
            </w:r>
          </w:p>
        </w:tc>
        <w:tc>
          <w:tcPr>
            <w:tcW w:w="1890" w:type="dxa"/>
            <w:tcBorders>
              <w:top w:val="single" w:color="606EB2" w:sz="4" w:space="0"/>
              <w:bottom w:val="single" w:color="4B4F54" w:sz="4" w:space="0"/>
            </w:tcBorders>
            <w:vAlign w:val="center"/>
          </w:tcPr>
          <w:p w:rsidRPr="00AF4A88" w:rsidR="004772CD" w:rsidP="0060168A" w:rsidRDefault="00AF4A88" w14:paraId="6AB18CAC" w14:textId="199A381F">
            <w:pPr>
              <w:pStyle w:val="CellBodyLeft"/>
              <w:jc w:val="center"/>
              <w:rPr>
                <w:rFonts w:ascii="Verdana" w:hAnsi="Verdana"/>
                <w:sz w:val="18"/>
                <w:szCs w:val="18"/>
              </w:rPr>
            </w:pPr>
            <w:r w:rsidRPr="00AF4A88">
              <w:rPr>
                <w:rFonts w:ascii="Verdana" w:hAnsi="Verdana"/>
                <w:sz w:val="18"/>
                <w:szCs w:val="18"/>
              </w:rPr>
              <w:t>G2905</w:t>
            </w:r>
          </w:p>
        </w:tc>
        <w:tc>
          <w:tcPr>
            <w:tcW w:w="1800" w:type="dxa"/>
            <w:tcBorders>
              <w:top w:val="single" w:color="606EB2" w:sz="4" w:space="0"/>
              <w:bottom w:val="single" w:color="4B4F54" w:sz="4" w:space="0"/>
              <w:right w:val="single" w:color="4B4F54" w:sz="4" w:space="0"/>
            </w:tcBorders>
            <w:vAlign w:val="center"/>
          </w:tcPr>
          <w:p w:rsidRPr="00AF4A88" w:rsidR="004772CD" w:rsidP="0060168A" w:rsidRDefault="00AF4A88" w14:paraId="386EA54F" w14:textId="6870CFBF">
            <w:pPr>
              <w:pStyle w:val="CellBodyLeft"/>
              <w:jc w:val="center"/>
              <w:rPr>
                <w:rFonts w:ascii="Verdana" w:hAnsi="Verdana"/>
                <w:sz w:val="18"/>
                <w:szCs w:val="18"/>
              </w:rPr>
            </w:pPr>
            <w:r w:rsidRPr="00AF4A88">
              <w:rPr>
                <w:rFonts w:ascii="Verdana" w:hAnsi="Verdana"/>
                <w:sz w:val="18"/>
                <w:szCs w:val="18"/>
              </w:rPr>
              <w:t>28 de abril de 2027</w:t>
            </w:r>
          </w:p>
        </w:tc>
      </w:tr>
    </w:tbl>
    <w:p w:rsidR="00091D23" w:rsidP="00091D23" w:rsidRDefault="00091D23" w14:paraId="438E8A11" w14:textId="4ADD8139"/>
    <w:tbl>
      <w:tblPr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610"/>
        <w:gridCol w:w="2610"/>
      </w:tblGrid>
      <w:tr w:rsidRPr="002E4350" w:rsidR="009B6F0C" w:rsidTr="4674FC96" w14:paraId="17D9C25F" w14:textId="77777777">
        <w:tc>
          <w:tcPr>
            <w:tcW w:w="4140" w:type="dxa"/>
            <w:tcBorders>
              <w:top w:val="single" w:color="606EB2" w:sz="4" w:space="0"/>
              <w:left w:val="single" w:color="606EB2" w:sz="4" w:space="0"/>
              <w:bottom w:val="single" w:color="606EB2" w:sz="4" w:space="0"/>
              <w:right w:val="nil"/>
            </w:tcBorders>
            <w:shd w:val="clear" w:color="auto" w:fill="774DEF" w:themeFill="accent1"/>
            <w:tcMar/>
            <w:vAlign w:val="center"/>
          </w:tcPr>
          <w:p w:rsidRPr="002E4350" w:rsidR="009B6F0C" w:rsidP="004E5B1A" w:rsidRDefault="009B6F0C" w14:paraId="72A30871" w14:textId="2740350D">
            <w:pPr>
              <w:pStyle w:val="CellHeading"/>
              <w:spacing w:before="40" w:after="40"/>
              <w:jc w:val="left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  <w:bookmarkStart w:name="_Hlk137026363" w:id="0"/>
            <w:r w:rsidRPr="002E4350">
              <w:rPr>
                <w:rFonts w:ascii="Verdana" w:hAnsi="Verdana"/>
                <w:color w:val="FFFFFF" w:themeColor="background1"/>
                <w:sz w:val="18"/>
                <w:szCs w:val="18"/>
              </w:rPr>
              <w:t>Nome do produto</w:t>
            </w:r>
            <w:r w:rsidR="00652EDD">
              <w:rPr>
                <w:rFonts w:ascii="Verdana" w:hAnsi="Verdana"/>
                <w:color w:val="FFFFFF" w:themeColor="background1"/>
                <w:sz w:val="18"/>
                <w:szCs w:val="18"/>
              </w:rPr>
              <w:t xml:space="preserve"> impactado</w:t>
            </w:r>
          </w:p>
        </w:tc>
        <w:tc>
          <w:tcPr>
            <w:tcW w:w="2610" w:type="dxa"/>
            <w:tcBorders>
              <w:top w:val="single" w:color="606EB2" w:sz="4" w:space="0"/>
              <w:left w:val="nil"/>
              <w:bottom w:val="single" w:color="606EB2" w:sz="4" w:space="0"/>
              <w:right w:val="nil"/>
            </w:tcBorders>
            <w:shd w:val="clear" w:color="auto" w:fill="774DEF" w:themeFill="accent1"/>
            <w:tcMar/>
            <w:vAlign w:val="center"/>
          </w:tcPr>
          <w:p w:rsidRPr="002E4350" w:rsidR="009B6F0C" w:rsidP="004E5B1A" w:rsidRDefault="009B6F0C" w14:paraId="7387BFDF" w14:textId="77777777">
            <w:pPr>
              <w:pStyle w:val="CellHeading"/>
              <w:spacing w:before="40" w:after="40"/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</w:pPr>
            <w:r w:rsidRPr="002E4350"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  <w:t xml:space="preserve">Código do produto </w:t>
            </w:r>
            <w:r w:rsidRPr="002E4350">
              <w:rPr>
                <w:rFonts w:ascii="Verdana" w:hAnsi="Verdana"/>
                <w:color w:val="FFFFFF" w:themeColor="background1"/>
                <w:sz w:val="18"/>
                <w:szCs w:val="18"/>
                <w:lang w:val="fr-FR"/>
              </w:rPr>
              <w:br/>
            </w:r>
            <w:r w:rsidRPr="002E4350">
              <w:rPr>
                <w:rFonts w:ascii="Verdana" w:hAnsi="Verdana"/>
                <w:b w:val="0"/>
                <w:color w:val="FFFFFF" w:themeColor="background1"/>
                <w:sz w:val="18"/>
                <w:szCs w:val="18"/>
                <w:lang w:val="fr-FR"/>
              </w:rPr>
              <w:t>(Identificador único do dispositivo)</w:t>
            </w:r>
          </w:p>
        </w:tc>
        <w:tc>
          <w:tcPr>
            <w:tcW w:w="2610" w:type="dxa"/>
            <w:tcBorders>
              <w:top w:val="single" w:color="606EB2" w:sz="4" w:space="0"/>
              <w:left w:val="nil"/>
              <w:bottom w:val="single" w:color="606EB2" w:sz="4" w:space="0"/>
              <w:right w:val="single" w:color="606EB2" w:sz="4" w:space="0"/>
            </w:tcBorders>
            <w:shd w:val="clear" w:color="auto" w:fill="774DEF" w:themeFill="accent1"/>
            <w:tcMar/>
            <w:vAlign w:val="center"/>
          </w:tcPr>
          <w:p w:rsidRPr="002E4350" w:rsidR="009B6F0C" w:rsidP="4674FC96" w:rsidRDefault="009B6F0C" w14:paraId="4E185DF8" w14:textId="00B4D029">
            <w:pPr>
              <w:pStyle w:val="CellHeading"/>
              <w:spacing w:before="40" w:after="40"/>
              <w:rPr>
                <w:rFonts w:ascii="Verdana" w:hAnsi="Verdana"/>
                <w:color w:val="FFFFFF" w:themeColor="background1"/>
                <w:sz w:val="18"/>
                <w:szCs w:val="18"/>
                <w:lang w:val="pt-BR"/>
              </w:rPr>
            </w:pPr>
            <w:r w:rsidRPr="4674FC96" w:rsidR="009B6F0C">
              <w:rPr>
                <w:rFonts w:ascii="Verdana" w:hAnsi="Verdana"/>
                <w:color w:val="FFFFFF" w:themeColor="background2" w:themeTint="FF" w:themeShade="FF"/>
                <w:sz w:val="18"/>
                <w:szCs w:val="18"/>
                <w:lang w:val="pt-BR"/>
              </w:rPr>
              <w:t>GENs</w:t>
            </w:r>
            <w:r w:rsidRPr="4674FC96" w:rsidR="009B6F0C">
              <w:rPr>
                <w:rFonts w:ascii="Verdana" w:hAnsi="Verdana"/>
                <w:color w:val="FFFFFF" w:themeColor="background2" w:themeTint="FF" w:themeShade="FF"/>
                <w:sz w:val="18"/>
                <w:szCs w:val="18"/>
                <w:lang w:val="pt-BR"/>
              </w:rPr>
              <w:t xml:space="preserve"> afetados</w:t>
            </w:r>
          </w:p>
        </w:tc>
      </w:tr>
      <w:tr w:rsidRPr="002E4350" w:rsidR="009B6F0C" w:rsidTr="4674FC96" w14:paraId="7D9D5874" w14:textId="77777777">
        <w:tc>
          <w:tcPr>
            <w:tcW w:w="4140" w:type="dxa"/>
            <w:tcBorders>
              <w:top w:val="single" w:color="606EB2" w:sz="4" w:space="0"/>
              <w:left w:val="single" w:color="4B4F54" w:sz="4" w:space="0"/>
              <w:bottom w:val="single" w:color="4B4F54" w:sz="4" w:space="0"/>
            </w:tcBorders>
            <w:tcMar/>
            <w:vAlign w:val="center"/>
          </w:tcPr>
          <w:p w:rsidRPr="002E4350" w:rsidR="009B6F0C" w:rsidP="004E5B1A" w:rsidRDefault="009B6F0C" w14:paraId="180270BC" w14:textId="076C6BEA">
            <w:pPr>
              <w:pStyle w:val="CellBodyLeft"/>
              <w:rPr>
                <w:rFonts w:ascii="Verdana" w:hAnsi="Verdana"/>
                <w:sz w:val="18"/>
                <w:szCs w:val="18"/>
              </w:rPr>
            </w:pPr>
            <w:r w:rsidRPr="002E4350">
              <w:rPr>
                <w:rFonts w:ascii="Verdana" w:hAnsi="Verdana"/>
                <w:sz w:val="18"/>
                <w:szCs w:val="18"/>
              </w:rPr>
              <w:t xml:space="preserve">Lâminas de Na+ dos produtos químicos VITROS </w:t>
            </w:r>
            <w:r w:rsidRPr="009B6F0C">
              <w:rPr>
                <w:rFonts w:ascii="Verdana" w:hAnsi="Verdana"/>
                <w:sz w:val="18"/>
                <w:szCs w:val="18"/>
                <w:vertAlign w:val="superscript"/>
              </w:rPr>
              <w:t>®</w:t>
            </w:r>
          </w:p>
        </w:tc>
        <w:tc>
          <w:tcPr>
            <w:tcW w:w="2610" w:type="dxa"/>
            <w:tcBorders>
              <w:top w:val="single" w:color="606EB2" w:sz="4" w:space="0"/>
              <w:bottom w:val="single" w:color="4B4F54" w:sz="4" w:space="0"/>
            </w:tcBorders>
            <w:tcMar/>
            <w:vAlign w:val="center"/>
          </w:tcPr>
          <w:p w:rsidRPr="002E4350" w:rsidR="009B6F0C" w:rsidP="002E4350" w:rsidRDefault="009B6F0C" w14:paraId="30AB94F2" w14:textId="4913F11B">
            <w:pPr>
              <w:pStyle w:val="CellBodyLef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837 9034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2E4350">
              <w:rPr>
                <w:rFonts w:ascii="Verdana" w:hAnsi="Verdana"/>
                <w:sz w:val="18"/>
                <w:szCs w:val="18"/>
              </w:rPr>
              <w:t>(10758750004812)</w:t>
            </w:r>
          </w:p>
        </w:tc>
        <w:tc>
          <w:tcPr>
            <w:tcW w:w="2610" w:type="dxa"/>
            <w:tcBorders>
              <w:top w:val="single" w:color="606EB2" w:sz="4" w:space="0"/>
              <w:bottom w:val="single" w:color="4B4F54" w:sz="4" w:space="0"/>
              <w:right w:val="single" w:color="4B4F54" w:sz="4" w:space="0"/>
            </w:tcBorders>
            <w:tcMar/>
            <w:vAlign w:val="center"/>
          </w:tcPr>
          <w:p w:rsidRPr="002E4350" w:rsidR="009B6F0C" w:rsidP="004E5B1A" w:rsidRDefault="009B6F0C" w14:paraId="116227CB" w14:textId="6AA19FAF">
            <w:pPr>
              <w:pStyle w:val="CellBodyLef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81-84</w:t>
            </w:r>
          </w:p>
        </w:tc>
      </w:tr>
    </w:tbl>
    <w:p w:rsidR="00237C47" w:rsidP="00CA23E4" w:rsidRDefault="00237C47" w14:paraId="083CFD84" w14:textId="0D493E80">
      <w:pPr>
        <w:spacing w:before="240"/>
        <w:rPr>
          <w:b/>
          <w:bCs/>
          <w:szCs w:val="26"/>
        </w:rPr>
      </w:pPr>
      <w:r w:rsidRPr="002C4770">
        <w:rPr>
          <w:b/>
          <w:bCs/>
          <w:szCs w:val="26"/>
        </w:rPr>
        <w:t>Resumo</w:t>
      </w:r>
    </w:p>
    <w:p w:rsidR="00AB775F" w:rsidP="4674FC96" w:rsidRDefault="002E4350" w14:paraId="6A9E7C88" w14:textId="53B1747E">
      <w:pPr>
        <w:spacing w:after="120"/>
        <w:rPr>
          <w:rFonts w:ascii="Verdana" w:hAnsi="Verdana" w:eastAsia="Arial" w:asciiTheme="majorAscii" w:hAnsiTheme="majorAscii"/>
          <w:lang w:val="pt-BR"/>
        </w:rPr>
      </w:pPr>
      <w:r w:rsidRPr="4674FC96" w:rsidR="002E4350">
        <w:rPr>
          <w:lang w:val="pt-BR"/>
        </w:rPr>
        <w:t xml:space="preserve">A </w:t>
      </w:r>
      <w:r w:rsidRPr="4674FC96" w:rsidR="002E4350">
        <w:rPr>
          <w:lang w:val="pt-BR"/>
        </w:rPr>
        <w:t>QuidelOrtho</w:t>
      </w:r>
      <w:r w:rsidRPr="4674FC96" w:rsidR="002E4350">
        <w:rPr>
          <w:lang w:val="pt-BR"/>
        </w:rPr>
        <w:t xml:space="preserve"> recebeu reclamações referentes a resultados </w:t>
      </w:r>
      <w:r w:rsidRPr="4674FC96" w:rsidR="00AB775F">
        <w:rPr>
          <w:rFonts w:ascii="Verdana" w:hAnsi="Verdana" w:eastAsia="Arial" w:asciiTheme="majorAscii" w:hAnsiTheme="majorAscii"/>
          <w:lang w:val="pt-BR"/>
        </w:rPr>
        <w:t>abaixo da Faixa de Médias (ROM) publicada ao tentar realizar o controle de qualidade (CQ) utilizando o lote G2905 do VITROS PV I em lotes das gerações 81 a 84 das lâminas VITROS Na+.</w:t>
      </w:r>
    </w:p>
    <w:p w:rsidR="005D0956" w:rsidP="4674FC96" w:rsidRDefault="00DB4081" w14:paraId="00ACF059" w14:textId="584F1332">
      <w:pPr>
        <w:widowControl w:val="1"/>
        <w:snapToGrid/>
        <w:spacing w:after="120" w:line="240" w:lineRule="auto"/>
        <w:rPr>
          <w:rFonts w:ascii="Verdana" w:hAnsi="Verdana" w:eastAsia="Arial" w:asciiTheme="majorAscii" w:hAnsiTheme="majorAscii"/>
          <w:lang w:val="pt-BR"/>
        </w:rPr>
      </w:pPr>
      <w:r w:rsidRPr="4674FC96" w:rsidR="00DB4081">
        <w:rPr>
          <w:lang w:val="pt-BR"/>
        </w:rPr>
        <w:t xml:space="preserve">Investigamos o problema e </w:t>
      </w:r>
      <w:r w:rsidRPr="4674FC96" w:rsidR="00AB775F">
        <w:rPr>
          <w:rFonts w:ascii="Verdana" w:hAnsi="Verdana" w:eastAsia="Arial" w:asciiTheme="majorAscii" w:hAnsiTheme="majorAscii"/>
          <w:lang w:val="pt-BR"/>
        </w:rPr>
        <w:t xml:space="preserve">determinamos que o ROM publicado para os </w:t>
      </w:r>
      <w:r w:rsidRPr="4674FC96" w:rsidR="00AB775F">
        <w:rPr>
          <w:rFonts w:ascii="Verdana" w:hAnsi="Verdana" w:eastAsia="Arial" w:asciiTheme="majorAscii" w:hAnsiTheme="majorAscii"/>
          <w:lang w:val="pt-BR"/>
        </w:rPr>
        <w:t>GENs</w:t>
      </w:r>
      <w:r w:rsidRPr="4674FC96" w:rsidR="00AB775F">
        <w:rPr>
          <w:rFonts w:ascii="Verdana" w:hAnsi="Verdana" w:eastAsia="Arial" w:asciiTheme="majorAscii" w:hAnsiTheme="majorAscii"/>
          <w:lang w:val="pt-BR"/>
        </w:rPr>
        <w:t xml:space="preserve"> 81-84 das lâminas VITROS Na+, na Folha de Ensaio de Controle para VITROS PV I, Lote G2905, estava incorreto. Realizamos testes adicionais e revisamos o ROM para os </w:t>
      </w:r>
      <w:r w:rsidRPr="4674FC96" w:rsidR="00AB775F">
        <w:rPr>
          <w:rFonts w:ascii="Verdana" w:hAnsi="Verdana" w:eastAsia="Arial" w:asciiTheme="majorAscii" w:hAnsiTheme="majorAscii"/>
          <w:lang w:val="pt-BR"/>
        </w:rPr>
        <w:t>GENs</w:t>
      </w:r>
      <w:r w:rsidRPr="4674FC96" w:rsidR="00AB775F">
        <w:rPr>
          <w:rFonts w:ascii="Verdana" w:hAnsi="Verdana" w:eastAsia="Arial" w:asciiTheme="majorAscii" w:hAnsiTheme="majorAscii"/>
          <w:lang w:val="pt-BR"/>
        </w:rPr>
        <w:t xml:space="preserve"> 81-84.</w:t>
      </w:r>
    </w:p>
    <w:p w:rsidR="000A4C7C" w:rsidP="4674FC96" w:rsidRDefault="000A4C7C" w14:paraId="52043691" w14:textId="1279C113">
      <w:pPr>
        <w:widowControl w:val="1"/>
        <w:snapToGrid/>
        <w:spacing w:after="240" w:line="240" w:lineRule="auto"/>
        <w:rPr>
          <w:rFonts w:ascii="Verdana" w:hAnsi="Verdana" w:eastAsia="Arial" w:asciiTheme="majorAscii" w:hAnsiTheme="majorAscii"/>
          <w:lang w:val="pt-BR"/>
        </w:rPr>
      </w:pPr>
      <w:r w:rsidRPr="4674FC96" w:rsidR="000A4C7C">
        <w:rPr>
          <w:rFonts w:ascii="Verdana" w:hAnsi="Verdana" w:eastAsia="Arial" w:asciiTheme="majorAscii" w:hAnsiTheme="majorAscii"/>
          <w:lang w:val="pt-BR"/>
        </w:rPr>
        <w:t xml:space="preserve">Recomenda-se aos clientes que interrompam o uso e descartem a Folha de Ensaio de Controle anterior para VITROS PV I, Lote G2905, que contém o ROM </w:t>
      </w:r>
      <w:r w:rsidRPr="4674FC96" w:rsidR="000A4C7C">
        <w:rPr>
          <w:rFonts w:ascii="Verdana" w:hAnsi="Verdana" w:eastAsia="Arial" w:asciiTheme="majorAscii" w:hAnsiTheme="majorAscii"/>
          <w:i w:val="1"/>
          <w:iCs w:val="1"/>
          <w:lang w:val="pt-BR"/>
        </w:rPr>
        <w:t xml:space="preserve">incorreto </w:t>
      </w:r>
      <w:r w:rsidRPr="4674FC96" w:rsidR="000A4C7C">
        <w:rPr>
          <w:rFonts w:ascii="Verdana" w:hAnsi="Verdana" w:eastAsia="Arial" w:asciiTheme="majorAscii" w:hAnsiTheme="majorAscii"/>
          <w:lang w:val="pt-BR"/>
        </w:rPr>
        <w:t xml:space="preserve">para os </w:t>
      </w:r>
      <w:r w:rsidRPr="4674FC96" w:rsidR="000A4C7C">
        <w:rPr>
          <w:rFonts w:ascii="Verdana" w:hAnsi="Verdana" w:eastAsia="Arial" w:asciiTheme="majorAscii" w:hAnsiTheme="majorAscii"/>
          <w:lang w:val="pt-BR"/>
        </w:rPr>
        <w:t>GENs</w:t>
      </w:r>
      <w:r w:rsidRPr="4674FC96" w:rsidR="000A4C7C">
        <w:rPr>
          <w:rFonts w:ascii="Verdana" w:hAnsi="Verdana" w:eastAsia="Arial" w:asciiTheme="majorAscii" w:hAnsiTheme="majorAscii"/>
          <w:lang w:val="pt-BR"/>
        </w:rPr>
        <w:t xml:space="preserve"> 81-84 das Lâminas VITROS Na+, e que baixem a Folha de Ensaio de Controle revisada para VITROS PV I, Lote G2905, que contém o ROM </w:t>
      </w:r>
      <w:r w:rsidRPr="4674FC96" w:rsidR="000A4C7C">
        <w:rPr>
          <w:rFonts w:ascii="Verdana" w:hAnsi="Verdana" w:eastAsia="Arial" w:asciiTheme="majorAscii" w:hAnsiTheme="majorAscii"/>
          <w:i w:val="1"/>
          <w:iCs w:val="1"/>
          <w:lang w:val="pt-BR"/>
        </w:rPr>
        <w:t xml:space="preserve">correto </w:t>
      </w:r>
      <w:r w:rsidRPr="4674FC96" w:rsidR="000A4C7C">
        <w:rPr>
          <w:rFonts w:ascii="Verdana" w:hAnsi="Verdana" w:eastAsia="Arial" w:asciiTheme="majorAscii" w:hAnsiTheme="majorAscii"/>
          <w:lang w:val="pt-BR"/>
        </w:rPr>
        <w:t xml:space="preserve">para os </w:t>
      </w:r>
      <w:r w:rsidRPr="4674FC96" w:rsidR="000A4C7C">
        <w:rPr>
          <w:rFonts w:ascii="Verdana" w:hAnsi="Verdana" w:eastAsia="Arial" w:asciiTheme="majorAscii" w:hAnsiTheme="majorAscii"/>
          <w:lang w:val="pt-BR"/>
        </w:rPr>
        <w:t>GENs</w:t>
      </w:r>
      <w:r w:rsidRPr="4674FC96" w:rsidR="000A4C7C">
        <w:rPr>
          <w:rFonts w:ascii="Verdana" w:hAnsi="Verdana" w:eastAsia="Arial" w:asciiTheme="majorAscii" w:hAnsiTheme="majorAscii"/>
          <w:lang w:val="pt-BR"/>
        </w:rPr>
        <w:t xml:space="preserve"> 81-84 das Lâminas VITROS Na+.</w:t>
      </w:r>
    </w:p>
    <w:p w:rsidRPr="000D234F" w:rsidR="00AB775F" w:rsidP="00E652F5" w:rsidRDefault="00AB775F" w14:paraId="245885DC" w14:textId="2EA42246">
      <w:pPr>
        <w:widowControl/>
        <w:snapToGrid/>
        <w:spacing w:after="240" w:line="240" w:lineRule="auto"/>
        <w:rPr>
          <w:rFonts w:eastAsia="Arial" w:asciiTheme="majorHAnsi" w:hAnsiTheme="majorHAnsi"/>
          <w:b/>
          <w:bCs/>
          <w:i/>
          <w:iCs/>
          <w:szCs w:val="20"/>
        </w:rPr>
      </w:pPr>
      <w:r>
        <w:rPr>
          <w:rFonts w:eastAsia="Arial" w:asciiTheme="majorHAnsi" w:hAnsiTheme="majorHAnsi"/>
          <w:szCs w:val="20"/>
        </w:rPr>
        <w:t xml:space="preserve">Os valores ROM revisados também podem ser encontrados abaixo no </w:t>
      </w:r>
      <w:r w:rsidRPr="000D234F" w:rsidR="00E652F5">
        <w:rPr>
          <w:rFonts w:eastAsia="Arial" w:asciiTheme="majorHAnsi" w:hAnsiTheme="majorHAnsi"/>
          <w:b/>
          <w:bCs/>
          <w:i/>
          <w:iCs/>
          <w:szCs w:val="20"/>
        </w:rPr>
        <w:t>Apêndice 1:</w:t>
      </w:r>
      <w:r w:rsidRPr="009B6F0C" w:rsidR="00E652F5">
        <w:rPr>
          <w:rFonts w:eastAsia="Arial" w:asciiTheme="majorHAnsi" w:hAnsiTheme="majorHAnsi"/>
          <w:i/>
          <w:iCs/>
          <w:szCs w:val="20"/>
        </w:rPr>
        <w:t xml:space="preserve"> </w:t>
      </w:r>
      <w:r w:rsidRPr="000D234F" w:rsidR="000D234F">
        <w:rPr>
          <w:rFonts w:eastAsia="Arial" w:asciiTheme="majorHAnsi" w:hAnsiTheme="majorHAnsi"/>
          <w:b/>
          <w:bCs/>
          <w:i/>
          <w:iCs/>
          <w:szCs w:val="20"/>
        </w:rPr>
        <w:t>Faixa de médias revisada, VITROS PV I, lote G2905 para lâminas VITROS Na+, gerações 81-84.</w:t>
      </w:r>
    </w:p>
    <w:p w:rsidR="00237C47" w:rsidP="00237C47" w:rsidRDefault="00237C47" w14:paraId="6C82577F" w14:textId="339676A4">
      <w:pPr>
        <w:rPr>
          <w:b/>
          <w:bCs/>
          <w:szCs w:val="26"/>
        </w:rPr>
      </w:pPr>
      <w:r w:rsidRPr="002C4770">
        <w:rPr>
          <w:b/>
          <w:bCs/>
          <w:szCs w:val="26"/>
        </w:rPr>
        <w:t>Impacto nos Resultados</w:t>
      </w:r>
    </w:p>
    <w:p w:rsidRPr="000E0F54" w:rsidR="00D84E57" w:rsidP="009B6F0C" w:rsidRDefault="00D84E57" w14:paraId="0B2BD1A9" w14:textId="5B247876">
      <w:pPr>
        <w:spacing w:after="120"/>
        <w:rPr>
          <w:szCs w:val="26"/>
        </w:rPr>
      </w:pPr>
      <w:r w:rsidRPr="000E0F54">
        <w:rPr>
          <w:szCs w:val="26"/>
        </w:rPr>
        <w:t xml:space="preserve">Resultados do VITROS PV I, lote G2905, abaixo do limite máximo permitido (ROM) podem </w:t>
      </w:r>
      <w:r w:rsidRPr="000E0F54">
        <w:rPr>
          <w:szCs w:val="26"/>
        </w:rPr>
        <w:lastRenderedPageBreak/>
        <w:t>indicar uma calibração inadequada e exigir investigação adicional, o que pode atrasar o exame do paciente. No entanto, de acordo com as práticas laboratoriais padrão, é improvável que esse problema resulte em um atraso significativo para uma solicitação crítica de exame de sódio com urgência (STAT). Não se espera nenhum dano grave ao paciente.</w:t>
      </w:r>
    </w:p>
    <w:p w:rsidRPr="000E0F54" w:rsidR="00545E7E" w:rsidP="000317C0" w:rsidRDefault="00545E7E" w14:paraId="038D354A" w14:textId="35A6CEBA">
      <w:pPr>
        <w:spacing w:after="240"/>
        <w:rPr>
          <w:szCs w:val="26"/>
        </w:rPr>
      </w:pPr>
      <w:r w:rsidRPr="000E0F54">
        <w:rPr>
          <w:szCs w:val="26"/>
        </w:rPr>
        <w:t>É improvável que se aceite uma calibração abaixo do ideal que possa afetar os resultados dos pacientes.</w:t>
      </w:r>
    </w:p>
    <w:p w:rsidRPr="00AB775F" w:rsidR="00AA5CC8" w:rsidP="00730849" w:rsidRDefault="009832E4" w14:paraId="7427F997" w14:textId="66ACC311">
      <w:pPr>
        <w:rPr>
          <w:b/>
          <w:bCs/>
          <w:color w:val="FF0000"/>
        </w:rPr>
      </w:pPr>
      <w:r w:rsidRPr="00237C47">
        <w:rPr>
          <w:b/>
          <w:bCs/>
          <w:color w:val="FF0000"/>
        </w:rPr>
        <w:t xml:space="preserve">AÇÃO NECESSÁRIA </w:t>
      </w:r>
      <w:r w:rsidR="00AB775F">
        <w:rPr>
          <w:b/>
          <w:bCs/>
          <w:color w:val="FF0000"/>
        </w:rPr>
        <w:t>S</w:t>
      </w:r>
    </w:p>
    <w:p w:rsidR="00B60DFB" w:rsidP="00B60DFB" w:rsidRDefault="00B60DFB" w14:paraId="57585118" w14:textId="4C97135C">
      <w:pPr>
        <w:pStyle w:val="ListParagraph"/>
        <w:numPr>
          <w:ilvl w:val="0"/>
          <w:numId w:val="4"/>
        </w:numPr>
        <w:spacing w:before="120" w:after="120"/>
        <w:contextualSpacing w:val="0"/>
        <w:rPr/>
      </w:pPr>
      <w:r w:rsidRPr="4674FC96" w:rsidR="00B60DFB">
        <w:rPr>
          <w:lang w:val="pt-BR"/>
        </w:rPr>
        <w:t xml:space="preserve">Interrompa o uso e descarte a Folha de Ensaio de Controle anterior para VITROS PV I, Lote G2905, que contém o ROM </w:t>
      </w:r>
      <w:r w:rsidRPr="4674FC96" w:rsidR="00B60DFB">
        <w:rPr>
          <w:i w:val="1"/>
          <w:iCs w:val="1"/>
          <w:u w:val="single"/>
          <w:lang w:val="pt-BR"/>
        </w:rPr>
        <w:t xml:space="preserve">incorreto </w:t>
      </w:r>
      <w:r w:rsidRPr="4674FC96" w:rsidR="00B60DFB">
        <w:rPr>
          <w:lang w:val="pt-BR"/>
        </w:rPr>
        <w:t xml:space="preserve">para </w:t>
      </w:r>
      <w:r w:rsidRPr="4674FC96" w:rsidR="00B60DFB">
        <w:rPr>
          <w:lang w:val="pt-BR"/>
        </w:rPr>
        <w:t>GENs</w:t>
      </w:r>
      <w:r w:rsidRPr="4674FC96" w:rsidR="00B60DFB">
        <w:rPr>
          <w:lang w:val="pt-BR"/>
        </w:rPr>
        <w:t xml:space="preserve"> 81-84 das Lâminas VITROS Na+.</w:t>
      </w:r>
    </w:p>
    <w:p w:rsidRPr="009B6F0C" w:rsidR="00055A13" w:rsidP="00CA23E4" w:rsidRDefault="00177F59" w14:paraId="1B55702B" w14:textId="0D06C24A">
      <w:pPr>
        <w:pStyle w:val="ListParagraph"/>
        <w:numPr>
          <w:ilvl w:val="0"/>
          <w:numId w:val="4"/>
        </w:numPr>
        <w:spacing w:before="120" w:after="120"/>
        <w:contextualSpacing w:val="0"/>
        <w:rPr/>
      </w:pPr>
      <w:r w:rsidRPr="4674FC96" w:rsidR="00177F59">
        <w:rPr>
          <w:lang w:val="pt-BR"/>
        </w:rPr>
        <w:t xml:space="preserve">Faça o download da Folha de Ensaio de Controle revisada para VITROS PV I, Lote G2905, contendo o ROM </w:t>
      </w:r>
      <w:r w:rsidRPr="4674FC96" w:rsidR="000E0F54">
        <w:rPr>
          <w:i w:val="1"/>
          <w:iCs w:val="1"/>
          <w:u w:val="single"/>
          <w:lang w:val="pt-BR"/>
        </w:rPr>
        <w:t xml:space="preserve">correto </w:t>
      </w:r>
      <w:r w:rsidRPr="4674FC96" w:rsidR="000E0F54">
        <w:rPr>
          <w:lang w:val="pt-BR"/>
        </w:rPr>
        <w:t xml:space="preserve">para </w:t>
      </w:r>
      <w:r w:rsidRPr="4674FC96" w:rsidR="000E0F54">
        <w:rPr>
          <w:lang w:val="pt-BR"/>
        </w:rPr>
        <w:t>GENs</w:t>
      </w:r>
      <w:r w:rsidRPr="4674FC96" w:rsidR="000E0F54">
        <w:rPr>
          <w:lang w:val="pt-BR"/>
        </w:rPr>
        <w:t xml:space="preserve"> 81-84 das Lâminas VITROS Na+.</w:t>
      </w:r>
    </w:p>
    <w:p w:rsidRPr="00C447F1" w:rsidR="000C658F" w:rsidP="4674FC96" w:rsidRDefault="000C658F" w14:paraId="68E55756" w14:textId="77777777">
      <w:pPr>
        <w:pStyle w:val="ListParagraph"/>
        <w:numPr>
          <w:ilvl w:val="0"/>
          <w:numId w:val="4"/>
        </w:numPr>
        <w:spacing w:before="120" w:after="120"/>
        <w:contextualSpacing w:val="0"/>
        <w:rPr>
          <w:lang w:val="pt-BR"/>
        </w:rPr>
      </w:pPr>
      <w:r w:rsidRPr="4674FC96" w:rsidR="000C658F">
        <w:rPr>
          <w:lang w:val="pt-BR"/>
        </w:rPr>
        <w:t xml:space="preserve">Preencha o formulário de Confirmação de Recebimento anexo até </w:t>
      </w:r>
      <w:r w:rsidRPr="4674FC96" w:rsidR="000C658F">
        <w:rPr>
          <w:b w:val="1"/>
          <w:bCs w:val="1"/>
          <w:highlight w:val="yellow"/>
          <w:u w:val="single"/>
          <w:lang w:val="pt-BR"/>
        </w:rPr>
        <w:t xml:space="preserve">o dia DD do mês de </w:t>
      </w:r>
      <w:r w:rsidRPr="4674FC96" w:rsidR="000C658F">
        <w:rPr>
          <w:b w:val="1"/>
          <w:bCs w:val="1"/>
          <w:highlight w:val="yellow"/>
          <w:u w:val="single"/>
          <w:lang w:val="pt-BR"/>
        </w:rPr>
        <w:t xml:space="preserve">2025 </w:t>
      </w:r>
      <w:r w:rsidRPr="4674FC96" w:rsidR="000C658F">
        <w:rPr>
          <w:lang w:val="pt-BR"/>
        </w:rPr>
        <w:t>.</w:t>
      </w:r>
    </w:p>
    <w:p w:rsidRPr="00AF60DA" w:rsidR="000C658F" w:rsidP="00CA23E4" w:rsidRDefault="000C658F" w14:paraId="41547381" w14:textId="153C4E6D">
      <w:pPr>
        <w:pStyle w:val="Default"/>
        <w:numPr>
          <w:ilvl w:val="0"/>
          <w:numId w:val="4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Salve esta notificação em sua documentação do usuário.</w:t>
      </w:r>
    </w:p>
    <w:p w:rsidR="000C658F" w:rsidP="00CA23E4" w:rsidRDefault="000C658F" w14:paraId="5FDFFFF7" w14:textId="77777777">
      <w:pPr>
        <w:pStyle w:val="Default"/>
        <w:numPr>
          <w:ilvl w:val="0"/>
          <w:numId w:val="4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Por favor, encaminhe esta notificação caso o produto afetado tenha sido distribuído fora de suas instalações.</w:t>
      </w:r>
    </w:p>
    <w:p w:rsidRPr="000529C0" w:rsidR="00D74EA9" w:rsidP="00CA23E4" w:rsidRDefault="000C658F" w14:paraId="29E31B27" w14:textId="7AC68542">
      <w:pPr>
        <w:pStyle w:val="Default"/>
        <w:numPr>
          <w:ilvl w:val="0"/>
          <w:numId w:val="4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Caso seu laboratório tenha enfrentado o problema descrito nesta notificação e você ainda não o tenha feito, por favor, relate a ocorrência à sua equipe local de Suporte Técnico.</w:t>
      </w:r>
      <w:bookmarkEnd w:id="0"/>
    </w:p>
    <w:p w:rsidR="00AB775F" w:rsidP="00CA23E4" w:rsidRDefault="00AB775F" w14:paraId="5EFFC86A" w14:textId="77777777">
      <w:pPr>
        <w:spacing w:before="240"/>
        <w:rPr>
          <w:b/>
          <w:bCs/>
        </w:rPr>
      </w:pPr>
      <w:r>
        <w:rPr>
          <w:b/>
          <w:bCs/>
        </w:rPr>
        <w:t>Resolução</w:t>
      </w:r>
    </w:p>
    <w:p w:rsidRPr="000529C0" w:rsidR="003D68F2" w:rsidP="000529C0" w:rsidRDefault="0042278F" w14:paraId="4DC2DF67" w14:textId="59A0C514">
      <w:pPr>
        <w:spacing w:after="240"/>
      </w:pPr>
      <w:r w:rsidRPr="4674FC96" w:rsidR="0042278F">
        <w:rPr>
          <w:lang w:val="pt-BR"/>
        </w:rPr>
        <w:t xml:space="preserve">A </w:t>
      </w:r>
      <w:r w:rsidRPr="4674FC96" w:rsidR="0042278F">
        <w:rPr>
          <w:lang w:val="pt-BR"/>
        </w:rPr>
        <w:t>QuidelOrtho</w:t>
      </w:r>
      <w:r w:rsidRPr="4674FC96" w:rsidR="0042278F">
        <w:rPr>
          <w:lang w:val="pt-BR"/>
        </w:rPr>
        <w:t xml:space="preserve"> resolveu o problema descrito nesta notificação. </w:t>
      </w:r>
      <w:r w:rsidRPr="4674FC96" w:rsidR="003D68F2">
        <w:rPr>
          <w:rFonts w:ascii="Verdana" w:hAnsi="Verdana" w:eastAsia="Arial" w:asciiTheme="majorAscii" w:hAnsiTheme="majorAscii"/>
          <w:lang w:val="pt-BR"/>
        </w:rPr>
        <w:t xml:space="preserve">A Ficha de Ensaio de Controle revisada para VITROS PV I, Lote G2905, já está disponível para download em nosso site: </w:t>
      </w:r>
      <w:hyperlink r:id="Ra948e4d21b1e45d6">
        <w:r w:rsidRPr="4674FC96" w:rsidR="003D68F2">
          <w:rPr>
            <w:rStyle w:val="Hyperlink"/>
            <w:rFonts w:ascii="Verdana" w:hAnsi="Verdana" w:eastAsia="Arial" w:asciiTheme="majorAscii" w:hAnsiTheme="majorAscii"/>
            <w:color w:val="0070C0"/>
            <w:u w:val="single"/>
            <w:lang w:val="pt-BR"/>
          </w:rPr>
          <w:t>https://techdocs.quidelortho.com/</w:t>
        </w:r>
      </w:hyperlink>
    </w:p>
    <w:p w:rsidRPr="00D74EA9" w:rsidR="00D74EA9" w:rsidP="00091D23" w:rsidRDefault="00491178" w14:paraId="658F546E" w14:textId="1E17E25E">
      <w:pPr>
        <w:rPr>
          <w:b/>
          <w:bCs/>
        </w:rPr>
      </w:pPr>
      <w:r w:rsidRPr="00D74EA9">
        <w:rPr>
          <w:b/>
          <w:bCs/>
        </w:rPr>
        <w:t>Informações de contato</w:t>
      </w:r>
    </w:p>
    <w:p w:rsidR="00552DE1" w:rsidP="4674FC96" w:rsidRDefault="00D74EA9" w14:paraId="3064E081" w14:textId="56EF7570">
      <w:pPr>
        <w:spacing w:after="120"/>
        <w:rPr>
          <w:lang w:val="pt-BR"/>
        </w:rPr>
      </w:pPr>
      <w:r w:rsidRPr="4674FC96" w:rsidR="00D74EA9">
        <w:rPr>
          <w:lang w:val="pt-BR"/>
        </w:rPr>
        <w:t xml:space="preserve">Pedimos desculpas por qualquer inconveniente que isso possa ter causado ao seu laboratório. Caso tenha mais alguma dúvida, entre em contato com </w:t>
      </w:r>
      <w:bookmarkStart w:name="_Hlk137026375" w:id="1"/>
      <w:r w:rsidRPr="4674FC96" w:rsidR="00552DE1">
        <w:rPr>
          <w:lang w:val="pt-BR"/>
        </w:rPr>
        <w:t xml:space="preserve">nossa equipe de Suporte Técnico pelo </w:t>
      </w:r>
      <w:r w:rsidRPr="4674FC96" w:rsidR="008933EA">
        <w:rPr>
          <w:highlight w:val="yellow"/>
          <w:lang w:val="pt-BR"/>
        </w:rPr>
        <w:t>número de telefone [inserir número de telefone</w:t>
      </w:r>
      <w:r w:rsidRPr="4674FC96" w:rsidR="008933EA">
        <w:rPr>
          <w:highlight w:val="yellow"/>
          <w:lang w:val="pt-BR"/>
        </w:rPr>
        <w:t xml:space="preserve">] </w:t>
      </w:r>
      <w:r w:rsidRPr="4674FC96" w:rsidR="00D74EA9">
        <w:rPr>
          <w:lang w:val="pt-BR"/>
        </w:rPr>
        <w:t>.</w:t>
      </w:r>
      <w:bookmarkStart w:name="_Hlk137026381" w:id="2"/>
      <w:bookmarkEnd w:id="1"/>
    </w:p>
    <w:p w:rsidRPr="00633EF9" w:rsidR="00633EF9" w:rsidP="00633EF9" w:rsidRDefault="00237C47" w14:paraId="0EBA5E5E" w14:textId="1EC30043">
      <w:r w:rsidRPr="00237C47">
        <w:rPr>
          <w:highlight w:val="yellow"/>
        </w:rPr>
        <w:t>Insira o nome do signatário, se aplicável em sua região.</w:t>
      </w:r>
      <w:r>
        <w:t xml:space="preserve"> </w:t>
      </w:r>
      <w:bookmarkEnd w:id="2"/>
    </w:p>
    <w:p w:rsidRPr="00633EF9" w:rsidR="00E5004C" w:rsidP="00633EF9" w:rsidRDefault="00633EF9" w14:paraId="11F4277D" w14:textId="2783DEB3">
      <w:pPr>
        <w:spacing w:before="360"/>
        <w:rPr>
          <w:i/>
          <w:iCs/>
        </w:rPr>
      </w:pPr>
      <w:r w:rsidRPr="00633EF9">
        <w:rPr>
          <w:i/>
          <w:iCs/>
          <w:u w:val="single"/>
        </w:rPr>
        <w:t xml:space="preserve">Anexo: </w:t>
      </w:r>
      <w:r w:rsidRPr="00633EF9">
        <w:rPr>
          <w:i/>
          <w:iCs/>
        </w:rPr>
        <w:t>Formulário de Confirmação de Recebimento (CL2025-293a_CofR)</w:t>
      </w:r>
    </w:p>
    <w:p w:rsidR="00E5004C" w:rsidP="00900CDE" w:rsidRDefault="00E5004C" w14:paraId="4353D6E9" w14:textId="77777777">
      <w:pPr>
        <w:spacing w:before="240"/>
      </w:pPr>
    </w:p>
    <w:p w:rsidR="002C7BFB" w:rsidP="00E5004C" w:rsidRDefault="002C7BFB" w14:paraId="3525E6A6" w14:textId="77777777">
      <w:pPr>
        <w:spacing w:before="240"/>
        <w:rPr>
          <w:i/>
          <w:iCs/>
          <w:color w:val="3B3838"/>
          <w:szCs w:val="18"/>
        </w:rPr>
      </w:pPr>
    </w:p>
    <w:p w:rsidR="008933EA" w:rsidP="00E5004C" w:rsidRDefault="008933EA" w14:paraId="5B225346" w14:textId="77777777">
      <w:pPr>
        <w:spacing w:before="240"/>
        <w:rPr>
          <w:i/>
          <w:iCs/>
          <w:color w:val="3B3838"/>
          <w:szCs w:val="18"/>
        </w:rPr>
      </w:pPr>
    </w:p>
    <w:p w:rsidR="008933EA" w:rsidP="00E5004C" w:rsidRDefault="008933EA" w14:paraId="3D81DA0C" w14:textId="77777777">
      <w:pPr>
        <w:spacing w:before="240"/>
        <w:rPr>
          <w:i/>
          <w:iCs/>
          <w:color w:val="3B3838"/>
          <w:szCs w:val="18"/>
        </w:rPr>
      </w:pPr>
    </w:p>
    <w:p w:rsidR="008933EA" w:rsidP="00E5004C" w:rsidRDefault="008933EA" w14:paraId="69CBBB63" w14:textId="77777777">
      <w:pPr>
        <w:spacing w:before="240"/>
        <w:rPr>
          <w:i/>
          <w:iCs/>
          <w:color w:val="3B3838"/>
          <w:szCs w:val="18"/>
        </w:rPr>
      </w:pPr>
    </w:p>
    <w:p w:rsidRPr="000867F9" w:rsidR="00E5004C" w:rsidP="4674FC96" w:rsidRDefault="00E5004C" w14:paraId="2FB0D1CE" w14:textId="3996D08E">
      <w:pPr>
        <w:spacing w:before="240"/>
        <w:rPr>
          <w:i w:val="1"/>
          <w:iCs w:val="1"/>
          <w:color w:val="3B3838"/>
          <w:lang w:val="pt-BR"/>
        </w:rPr>
      </w:pPr>
      <w:r w:rsidRPr="4674FC96" w:rsidR="00E5004C">
        <w:rPr>
          <w:i w:val="1"/>
          <w:iCs w:val="1"/>
          <w:color w:val="3B3838"/>
          <w:lang w:val="pt-BR"/>
        </w:rPr>
        <w:t xml:space="preserve">© 2025 </w:t>
      </w:r>
      <w:r w:rsidRPr="4674FC96" w:rsidR="00E5004C">
        <w:rPr>
          <w:i w:val="1"/>
          <w:iCs w:val="1"/>
          <w:color w:val="3B3838"/>
          <w:lang w:val="pt-BR"/>
        </w:rPr>
        <w:t>QuidelOrtho</w:t>
      </w:r>
      <w:r w:rsidRPr="4674FC96" w:rsidR="00E5004C">
        <w:rPr>
          <w:i w:val="1"/>
          <w:iCs w:val="1"/>
          <w:color w:val="3B3838"/>
          <w:lang w:val="pt-BR"/>
        </w:rPr>
        <w:t xml:space="preserve"> Corporation. Todos os direitos reservados. Todas as marcas registradas são propriedade da </w:t>
      </w:r>
      <w:r w:rsidRPr="4674FC96" w:rsidR="00E5004C">
        <w:rPr>
          <w:i w:val="1"/>
          <w:iCs w:val="1"/>
          <w:color w:val="3B3838"/>
          <w:lang w:val="pt-BR"/>
        </w:rPr>
        <w:t>QuidelOrtho</w:t>
      </w:r>
      <w:r w:rsidRPr="4674FC96" w:rsidR="00E5004C">
        <w:rPr>
          <w:i w:val="1"/>
          <w:iCs w:val="1"/>
          <w:color w:val="3B3838"/>
          <w:lang w:val="pt-BR"/>
        </w:rPr>
        <w:t xml:space="preserve"> Corporation ou de suas subsidiárias.</w:t>
      </w:r>
    </w:p>
    <w:p w:rsidR="00AA2643" w:rsidP="4674FC96" w:rsidRDefault="00E5004C" w14:paraId="156DC87B" w14:textId="1214A4E5">
      <w:pPr>
        <w:spacing w:before="240"/>
        <w:rPr>
          <w:i w:val="1"/>
          <w:iCs w:val="1"/>
          <w:color w:val="3B3838"/>
          <w:lang w:val="pt-BR"/>
        </w:rPr>
      </w:pPr>
      <w:r w:rsidRPr="4674FC96" w:rsidR="00E5004C">
        <w:rPr>
          <w:i w:val="1"/>
          <w:iCs w:val="1"/>
          <w:color w:val="3B3838"/>
          <w:lang w:val="pt-BR"/>
        </w:rPr>
        <w:t xml:space="preserve">A </w:t>
      </w:r>
      <w:r w:rsidRPr="4674FC96" w:rsidR="00E5004C">
        <w:rPr>
          <w:i w:val="1"/>
          <w:iCs w:val="1"/>
          <w:color w:val="3B3838"/>
          <w:lang w:val="pt-BR"/>
        </w:rPr>
        <w:t>Quidel</w:t>
      </w:r>
      <w:r w:rsidRPr="4674FC96" w:rsidR="00E5004C">
        <w:rPr>
          <w:i w:val="1"/>
          <w:iCs w:val="1"/>
          <w:color w:val="3B3838"/>
          <w:lang w:val="pt-BR"/>
        </w:rPr>
        <w:t xml:space="preserve"> Corporation (</w:t>
      </w:r>
      <w:r w:rsidRPr="4674FC96" w:rsidR="00E5004C">
        <w:rPr>
          <w:i w:val="1"/>
          <w:iCs w:val="1"/>
          <w:color w:val="3B3838"/>
          <w:lang w:val="pt-BR"/>
        </w:rPr>
        <w:t>Quidel</w:t>
      </w:r>
      <w:r w:rsidRPr="4674FC96" w:rsidR="00E5004C">
        <w:rPr>
          <w:i w:val="1"/>
          <w:iCs w:val="1"/>
          <w:color w:val="3B3838"/>
          <w:lang w:val="pt-BR"/>
        </w:rPr>
        <w:t xml:space="preserve">) e a </w:t>
      </w:r>
      <w:r w:rsidRPr="4674FC96" w:rsidR="00E5004C">
        <w:rPr>
          <w:i w:val="1"/>
          <w:iCs w:val="1"/>
          <w:color w:val="3B3838"/>
          <w:lang w:val="pt-BR"/>
        </w:rPr>
        <w:t>Ortho</w:t>
      </w:r>
      <w:r w:rsidRPr="4674FC96" w:rsidR="00E5004C">
        <w:rPr>
          <w:i w:val="1"/>
          <w:iCs w:val="1"/>
          <w:color w:val="3B3838"/>
          <w:lang w:val="pt-BR"/>
        </w:rPr>
        <w:t xml:space="preserve"> Clinical </w:t>
      </w:r>
      <w:r w:rsidRPr="4674FC96" w:rsidR="00E5004C">
        <w:rPr>
          <w:i w:val="1"/>
          <w:iCs w:val="1"/>
          <w:color w:val="3B3838"/>
          <w:lang w:val="pt-BR"/>
        </w:rPr>
        <w:t>Diagnostics</w:t>
      </w:r>
      <w:r w:rsidRPr="4674FC96" w:rsidR="00E5004C">
        <w:rPr>
          <w:i w:val="1"/>
          <w:iCs w:val="1"/>
          <w:color w:val="3B3838"/>
          <w:lang w:val="pt-BR"/>
        </w:rPr>
        <w:t xml:space="preserve"> (</w:t>
      </w:r>
      <w:r w:rsidRPr="4674FC96" w:rsidR="00E5004C">
        <w:rPr>
          <w:i w:val="1"/>
          <w:iCs w:val="1"/>
          <w:color w:val="3B3838"/>
          <w:lang w:val="pt-BR"/>
        </w:rPr>
        <w:t>Ortho</w:t>
      </w:r>
      <w:r w:rsidRPr="4674FC96" w:rsidR="00E5004C">
        <w:rPr>
          <w:i w:val="1"/>
          <w:iCs w:val="1"/>
          <w:color w:val="3B3838"/>
          <w:lang w:val="pt-BR"/>
        </w:rPr>
        <w:t xml:space="preserve">), subsidiárias integrais da </w:t>
      </w:r>
      <w:r w:rsidRPr="4674FC96" w:rsidR="00E5004C">
        <w:rPr>
          <w:i w:val="1"/>
          <w:iCs w:val="1"/>
          <w:color w:val="3B3838"/>
          <w:lang w:val="pt-BR"/>
        </w:rPr>
        <w:t>QuidelOrtho</w:t>
      </w:r>
      <w:r w:rsidRPr="4674FC96" w:rsidR="00E5004C">
        <w:rPr>
          <w:i w:val="1"/>
          <w:iCs w:val="1"/>
          <w:color w:val="3B3838"/>
          <w:lang w:val="pt-BR"/>
        </w:rPr>
        <w:t xml:space="preserve"> Corporation, estão em processo de transição para o novo logotipo e marca. Devido a exigências legais e regulamentares para produtos de diagnóstico, você poderá continuar a encontrar os nomes e marcas </w:t>
      </w:r>
      <w:r w:rsidRPr="4674FC96" w:rsidR="00E5004C">
        <w:rPr>
          <w:i w:val="1"/>
          <w:iCs w:val="1"/>
          <w:color w:val="3B3838"/>
          <w:lang w:val="pt-BR"/>
        </w:rPr>
        <w:t>Quidel</w:t>
      </w:r>
      <w:r w:rsidRPr="4674FC96" w:rsidR="00E5004C">
        <w:rPr>
          <w:i w:val="1"/>
          <w:iCs w:val="1"/>
          <w:color w:val="3B3838"/>
          <w:lang w:val="pt-BR"/>
        </w:rPr>
        <w:t xml:space="preserve"> e </w:t>
      </w:r>
      <w:r w:rsidRPr="4674FC96" w:rsidR="00E5004C">
        <w:rPr>
          <w:i w:val="1"/>
          <w:iCs w:val="1"/>
          <w:color w:val="3B3838"/>
          <w:lang w:val="pt-BR"/>
        </w:rPr>
        <w:t>Ortho</w:t>
      </w:r>
      <w:r w:rsidRPr="4674FC96" w:rsidR="00E5004C">
        <w:rPr>
          <w:i w:val="1"/>
          <w:iCs w:val="1"/>
          <w:color w:val="3B3838"/>
          <w:lang w:val="pt-BR"/>
        </w:rPr>
        <w:t xml:space="preserve">, além de </w:t>
      </w:r>
      <w:r w:rsidRPr="4674FC96" w:rsidR="00E5004C">
        <w:rPr>
          <w:i w:val="1"/>
          <w:iCs w:val="1"/>
          <w:color w:val="3B3838"/>
          <w:lang w:val="pt-BR"/>
        </w:rPr>
        <w:t>QuidelOrtho</w:t>
      </w:r>
      <w:r w:rsidRPr="4674FC96" w:rsidR="00E5004C">
        <w:rPr>
          <w:i w:val="1"/>
          <w:iCs w:val="1"/>
          <w:color w:val="3B3838"/>
          <w:lang w:val="pt-BR"/>
        </w:rPr>
        <w:t>, em nossas embalagens, contratos e materiais de marketing.</w:t>
      </w:r>
    </w:p>
    <w:p w:rsidR="00AA2643" w:rsidRDefault="00AA2643" w14:paraId="3D06B2BE" w14:textId="77777777">
      <w:pPr>
        <w:widowControl/>
        <w:snapToGrid/>
        <w:spacing w:line="240" w:lineRule="auto"/>
        <w:rPr>
          <w:i/>
          <w:iCs/>
          <w:color w:val="3B3838"/>
          <w:szCs w:val="18"/>
        </w:rPr>
      </w:pPr>
      <w:r>
        <w:rPr>
          <w:i/>
          <w:iCs/>
          <w:color w:val="3B3838"/>
          <w:szCs w:val="18"/>
        </w:rPr>
        <w:br w:type="page"/>
      </w:r>
    </w:p>
    <w:p w:rsidRPr="005857DD" w:rsidR="00E5004C" w:rsidP="4674FC96" w:rsidRDefault="00AA2643" w14:paraId="180BA70F" w14:textId="111A0228">
      <w:pPr>
        <w:spacing w:before="240"/>
        <w:jc w:val="center"/>
        <w:rPr>
          <w:b w:val="1"/>
          <w:bCs w:val="1"/>
          <w:sz w:val="24"/>
          <w:szCs w:val="24"/>
          <w:lang w:val="pt-BR"/>
        </w:rPr>
      </w:pPr>
      <w:r w:rsidRPr="4674FC96" w:rsidR="00AA2643">
        <w:rPr>
          <w:b w:val="1"/>
          <w:bCs w:val="1"/>
          <w:sz w:val="24"/>
          <w:szCs w:val="24"/>
          <w:lang w:val="pt-BR"/>
        </w:rPr>
        <w:t xml:space="preserve">Apêndice 1: Intervalo de Médias Revisado, </w:t>
      </w:r>
      <w:r w:rsidRPr="4674FC96" w:rsidR="00D55E8D">
        <w:rPr>
          <w:b w:val="1"/>
          <w:bCs w:val="1"/>
          <w:sz w:val="24"/>
          <w:szCs w:val="24"/>
          <w:lang w:val="pt-BR"/>
        </w:rPr>
        <w:t xml:space="preserve">VITROS PV I, Lote G2905 para Lâminas VITROS Na+, </w:t>
      </w:r>
      <w:r w:rsidRPr="4674FC96" w:rsidR="00D55E8D">
        <w:rPr>
          <w:b w:val="1"/>
          <w:bCs w:val="1"/>
          <w:sz w:val="24"/>
          <w:szCs w:val="24"/>
          <w:lang w:val="pt-BR"/>
        </w:rPr>
        <w:t>GENs</w:t>
      </w:r>
      <w:r w:rsidRPr="4674FC96" w:rsidR="00D55E8D">
        <w:rPr>
          <w:b w:val="1"/>
          <w:bCs w:val="1"/>
          <w:sz w:val="24"/>
          <w:szCs w:val="24"/>
          <w:lang w:val="pt-BR"/>
        </w:rPr>
        <w:t xml:space="preserve"> 81-84</w:t>
      </w:r>
    </w:p>
    <w:p w:rsidR="000C658F" w:rsidP="00AA2643" w:rsidRDefault="000C658F" w14:paraId="7D7D13E5" w14:textId="77777777">
      <w:pPr>
        <w:spacing w:before="240"/>
        <w:jc w:val="center"/>
        <w:rPr>
          <w:b/>
          <w:bCs/>
        </w:rPr>
      </w:pP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720"/>
        <w:gridCol w:w="4320"/>
        <w:gridCol w:w="4320"/>
      </w:tblGrid>
      <w:tr w:rsidRPr="002446EA" w:rsidR="000C658F" w:rsidTr="000529C0" w14:paraId="4689A0D6" w14:textId="77777777">
        <w:tc>
          <w:tcPr>
            <w:tcW w:w="9360" w:type="dxa"/>
            <w:gridSpan w:val="3"/>
            <w:shd w:val="clear" w:color="auto" w:fill="774DEF" w:themeFill="accent1"/>
          </w:tcPr>
          <w:p w:rsidRPr="002446EA" w:rsidR="000C658F" w:rsidP="001763E8" w:rsidRDefault="00D55E8D" w14:paraId="042CD23A" w14:textId="6CEE8A5B">
            <w:pPr>
              <w:widowControl/>
              <w:snapToGrid/>
              <w:spacing w:before="60" w:after="60" w:line="240" w:lineRule="auto"/>
              <w:jc w:val="center"/>
              <w:rPr>
                <w:rFonts w:eastAsia="Calibri" w:cs="Arial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eastAsia="Calibri" w:cs="Arial" w:asciiTheme="majorHAnsi" w:hAnsiTheme="majorHAnsi"/>
                <w:b/>
                <w:bCs/>
                <w:color w:val="FFFFFF"/>
                <w:sz w:val="20"/>
                <w:szCs w:val="20"/>
              </w:rPr>
              <w:t>VITROS PV I, lote G2905 ROM para lâminas VITROS Na+</w:t>
            </w:r>
          </w:p>
        </w:tc>
      </w:tr>
      <w:tr w:rsidRPr="000529C0" w:rsidR="000529C0" w:rsidTr="00D55E8D" w14:paraId="284AE64A" w14:textId="77777777">
        <w:tc>
          <w:tcPr>
            <w:tcW w:w="720" w:type="dxa"/>
            <w:shd w:val="clear" w:color="auto" w:fill="D9D9D9"/>
            <w:vAlign w:val="center"/>
          </w:tcPr>
          <w:p w:rsidRPr="000529C0" w:rsidR="000529C0" w:rsidP="00D55E8D" w:rsidRDefault="000529C0" w14:paraId="3512689B" w14:textId="77777777">
            <w:pPr>
              <w:widowControl/>
              <w:snapToGrid/>
              <w:spacing w:before="60" w:after="60" w:line="240" w:lineRule="auto"/>
              <w:jc w:val="center"/>
              <w:rPr>
                <w:rFonts w:eastAsia="Calibri" w:cs="Arial" w:asciiTheme="majorHAnsi" w:hAnsiTheme="majorHAnsi"/>
                <w:b/>
                <w:bCs/>
                <w:sz w:val="20"/>
                <w:szCs w:val="16"/>
              </w:rPr>
            </w:pPr>
            <w:r w:rsidRPr="000529C0">
              <w:rPr>
                <w:rFonts w:eastAsia="Calibri" w:cs="Arial" w:asciiTheme="majorHAnsi" w:hAnsiTheme="majorHAnsi"/>
                <w:b/>
                <w:bCs/>
                <w:sz w:val="20"/>
                <w:szCs w:val="16"/>
              </w:rPr>
              <w:t>GEN</w:t>
            </w:r>
          </w:p>
        </w:tc>
        <w:tc>
          <w:tcPr>
            <w:tcW w:w="4320" w:type="dxa"/>
            <w:shd w:val="clear" w:color="auto" w:fill="D9D9D9"/>
          </w:tcPr>
          <w:p w:rsidRPr="000529C0" w:rsidR="000529C0" w:rsidP="001763E8" w:rsidRDefault="000529C0" w14:paraId="1E43E18B" w14:textId="34938F88">
            <w:pPr>
              <w:widowControl/>
              <w:snapToGrid/>
              <w:spacing w:before="60" w:after="60" w:line="240" w:lineRule="auto"/>
              <w:jc w:val="center"/>
              <w:rPr>
                <w:rFonts w:eastAsia="Calibri" w:cs="Arial" w:asciiTheme="majorHAnsi" w:hAnsiTheme="majorHAnsi"/>
                <w:b/>
                <w:bCs/>
                <w:sz w:val="20"/>
                <w:szCs w:val="16"/>
              </w:rPr>
            </w:pPr>
            <w:r w:rsidRPr="000529C0">
              <w:rPr>
                <w:rFonts w:eastAsia="Calibri" w:cs="Arial" w:asciiTheme="majorHAnsi" w:hAnsiTheme="majorHAnsi"/>
                <w:b/>
                <w:bCs/>
                <w:color w:val="FF0000"/>
                <w:sz w:val="20"/>
                <w:szCs w:val="16"/>
              </w:rPr>
              <w:t>Intervalo de médias incorreto (mmol/L)</w:t>
            </w:r>
          </w:p>
        </w:tc>
        <w:tc>
          <w:tcPr>
            <w:tcW w:w="4320" w:type="dxa"/>
            <w:tcBorders>
              <w:left w:val="single" w:color="auto" w:sz="18" w:space="0"/>
            </w:tcBorders>
            <w:shd w:val="clear" w:color="auto" w:fill="D9D9D9"/>
          </w:tcPr>
          <w:p w:rsidRPr="000529C0" w:rsidR="000529C0" w:rsidP="001763E8" w:rsidRDefault="000529C0" w14:paraId="34CC3CD7" w14:textId="425D3BDD">
            <w:pPr>
              <w:widowControl/>
              <w:snapToGrid/>
              <w:spacing w:before="60" w:after="60" w:line="240" w:lineRule="auto"/>
              <w:jc w:val="center"/>
              <w:rPr>
                <w:rFonts w:eastAsia="Calibri" w:cs="Arial" w:asciiTheme="majorHAnsi" w:hAnsiTheme="majorHAnsi"/>
                <w:b/>
                <w:bCs/>
                <w:sz w:val="20"/>
                <w:szCs w:val="16"/>
              </w:rPr>
            </w:pPr>
            <w:r w:rsidRPr="000529C0">
              <w:rPr>
                <w:rFonts w:eastAsia="Calibri" w:cs="Arial" w:asciiTheme="majorHAnsi" w:hAnsiTheme="majorHAnsi"/>
                <w:b/>
                <w:bCs/>
                <w:sz w:val="20"/>
                <w:szCs w:val="16"/>
              </w:rPr>
              <w:t>Intervalo de médias revisado (mmol/L)</w:t>
            </w:r>
          </w:p>
        </w:tc>
      </w:tr>
      <w:tr w:rsidRPr="002446EA" w:rsidR="000529C0" w:rsidTr="00D55E8D" w14:paraId="1771B0DE" w14:textId="77777777">
        <w:tc>
          <w:tcPr>
            <w:tcW w:w="720" w:type="dxa"/>
            <w:vAlign w:val="center"/>
          </w:tcPr>
          <w:p w:rsidRPr="00F7393C" w:rsidR="000529C0" w:rsidP="00D55E8D" w:rsidRDefault="000529C0" w14:paraId="5C717D72" w14:textId="77777777">
            <w:pPr>
              <w:widowControl/>
              <w:snapToGrid/>
              <w:spacing w:before="40" w:after="40" w:line="240" w:lineRule="auto"/>
              <w:jc w:val="center"/>
              <w:rPr>
                <w:rFonts w:eastAsia="Calibri" w:cs="Arial" w:asciiTheme="majorHAnsi" w:hAnsiTheme="majorHAnsi"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sz w:val="20"/>
                <w:szCs w:val="20"/>
              </w:rPr>
              <w:t>81</w:t>
            </w:r>
          </w:p>
        </w:tc>
        <w:tc>
          <w:tcPr>
            <w:tcW w:w="4320" w:type="dxa"/>
            <w:vAlign w:val="center"/>
          </w:tcPr>
          <w:p w:rsidRPr="00EF7D96" w:rsidR="000529C0" w:rsidP="001763E8" w:rsidRDefault="000529C0" w14:paraId="08E67315" w14:textId="7E47B333">
            <w:pPr>
              <w:widowControl/>
              <w:snapToGrid/>
              <w:spacing w:before="40" w:after="40" w:line="240" w:lineRule="auto"/>
              <w:jc w:val="center"/>
              <w:rPr>
                <w:rFonts w:eastAsia="Calibri" w:cs="Arial" w:asciiTheme="majorHAnsi" w:hAnsiTheme="majorHAnsi"/>
                <w:color w:val="FF0000"/>
                <w:sz w:val="20"/>
                <w:szCs w:val="20"/>
              </w:rPr>
            </w:pPr>
            <w:r w:rsidRPr="00EF7D96">
              <w:rPr>
                <w:rFonts w:eastAsia="Calibri" w:cs="Arial" w:asciiTheme="majorHAnsi" w:hAnsiTheme="majorHAnsi"/>
                <w:color w:val="FF0000"/>
                <w:sz w:val="20"/>
                <w:szCs w:val="20"/>
              </w:rPr>
              <w:t>120,6 – 126,6</w:t>
            </w:r>
          </w:p>
        </w:tc>
        <w:tc>
          <w:tcPr>
            <w:tcW w:w="4320" w:type="dxa"/>
            <w:tcBorders>
              <w:left w:val="single" w:color="auto" w:sz="18" w:space="0"/>
            </w:tcBorders>
            <w:vAlign w:val="center"/>
          </w:tcPr>
          <w:p w:rsidRPr="009233EE" w:rsidR="000529C0" w:rsidP="009233EE" w:rsidRDefault="009233EE" w14:paraId="35CEE9C4" w14:textId="1FA96D05">
            <w:pPr>
              <w:widowControl/>
              <w:snapToGrid/>
              <w:spacing w:before="40" w:after="40" w:line="240" w:lineRule="auto"/>
              <w:jc w:val="center"/>
              <w:rPr>
                <w:rFonts w:eastAsia="Calibri" w:cs="Arial" w:asciiTheme="majorHAnsi" w:hAnsiTheme="majorHAnsi"/>
                <w:sz w:val="20"/>
                <w:szCs w:val="20"/>
              </w:rPr>
            </w:pPr>
            <w:r w:rsidRPr="009233EE">
              <w:rPr>
                <w:rFonts w:eastAsia="Calibri" w:cs="Arial" w:asciiTheme="majorHAnsi" w:hAnsiTheme="majorHAnsi"/>
                <w:sz w:val="20"/>
                <w:szCs w:val="20"/>
              </w:rPr>
              <w:t>113,4 – 119,4</w:t>
            </w:r>
          </w:p>
        </w:tc>
      </w:tr>
      <w:tr w:rsidRPr="002446EA" w:rsidR="000529C0" w:rsidTr="00D55E8D" w14:paraId="49DC62CA" w14:textId="77777777">
        <w:tc>
          <w:tcPr>
            <w:tcW w:w="720" w:type="dxa"/>
            <w:vAlign w:val="center"/>
          </w:tcPr>
          <w:p w:rsidRPr="002446EA" w:rsidR="000529C0" w:rsidP="00D55E8D" w:rsidRDefault="000529C0" w14:paraId="7F9AF5AF" w14:textId="77777777">
            <w:pPr>
              <w:widowControl/>
              <w:snapToGrid/>
              <w:spacing w:before="40" w:after="40" w:line="240" w:lineRule="auto"/>
              <w:jc w:val="center"/>
              <w:rPr>
                <w:rFonts w:eastAsia="Calibri" w:cs="Arial" w:asciiTheme="majorHAnsi" w:hAnsiTheme="majorHAnsi"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4320" w:type="dxa"/>
            <w:vAlign w:val="center"/>
          </w:tcPr>
          <w:p w:rsidRPr="00EF7D96" w:rsidR="000529C0" w:rsidP="001763E8" w:rsidRDefault="000529C0" w14:paraId="76D02DE3" w14:textId="2A08F3BD">
            <w:pPr>
              <w:widowControl/>
              <w:snapToGrid/>
              <w:spacing w:before="40" w:after="40" w:line="240" w:lineRule="auto"/>
              <w:jc w:val="center"/>
              <w:rPr>
                <w:rFonts w:eastAsia="Calibri" w:cs="Arial" w:asciiTheme="majorHAnsi" w:hAnsiTheme="majorHAnsi"/>
                <w:color w:val="FF0000"/>
                <w:sz w:val="20"/>
                <w:szCs w:val="20"/>
              </w:rPr>
            </w:pPr>
            <w:r w:rsidRPr="00EF7D96">
              <w:rPr>
                <w:rFonts w:eastAsia="Calibri" w:cs="Arial" w:asciiTheme="majorHAnsi" w:hAnsiTheme="majorHAnsi"/>
                <w:color w:val="FF0000"/>
                <w:sz w:val="20"/>
                <w:szCs w:val="20"/>
              </w:rPr>
              <w:t>120,2 – 126,2</w:t>
            </w:r>
          </w:p>
        </w:tc>
        <w:tc>
          <w:tcPr>
            <w:tcW w:w="4320" w:type="dxa"/>
            <w:tcBorders>
              <w:left w:val="single" w:color="auto" w:sz="18" w:space="0"/>
            </w:tcBorders>
            <w:vAlign w:val="center"/>
          </w:tcPr>
          <w:p w:rsidRPr="009233EE" w:rsidR="000529C0" w:rsidP="009233EE" w:rsidRDefault="009233EE" w14:paraId="00E458E0" w14:textId="70C8AB8E">
            <w:pPr>
              <w:widowControl/>
              <w:snapToGrid/>
              <w:spacing w:before="40" w:after="40" w:line="240" w:lineRule="auto"/>
              <w:jc w:val="center"/>
              <w:rPr>
                <w:rFonts w:eastAsia="Calibri" w:cs="Arial" w:asciiTheme="majorHAnsi" w:hAnsiTheme="majorHAnsi"/>
                <w:sz w:val="20"/>
                <w:szCs w:val="20"/>
              </w:rPr>
            </w:pPr>
            <w:r w:rsidRPr="009233EE">
              <w:rPr>
                <w:rFonts w:eastAsia="Calibri" w:cs="Arial" w:asciiTheme="majorHAnsi" w:hAnsiTheme="majorHAnsi"/>
                <w:sz w:val="20"/>
                <w:szCs w:val="20"/>
              </w:rPr>
              <w:t>112,9 – 118,9</w:t>
            </w:r>
          </w:p>
        </w:tc>
      </w:tr>
      <w:tr w:rsidRPr="002446EA" w:rsidR="000529C0" w:rsidTr="00D55E8D" w14:paraId="11D52D5D" w14:textId="77777777">
        <w:tc>
          <w:tcPr>
            <w:tcW w:w="720" w:type="dxa"/>
            <w:vAlign w:val="center"/>
          </w:tcPr>
          <w:p w:rsidR="000529C0" w:rsidP="00D55E8D" w:rsidRDefault="000529C0" w14:paraId="26C6C25D" w14:textId="77777777">
            <w:pPr>
              <w:widowControl/>
              <w:snapToGrid/>
              <w:spacing w:before="40" w:after="40" w:line="240" w:lineRule="auto"/>
              <w:jc w:val="center"/>
              <w:rPr>
                <w:rFonts w:eastAsia="Times New Roman" w:cs="Arial" w:asciiTheme="majorHAnsi" w:hAnsiTheme="majorHAnsi"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sz w:val="20"/>
                <w:szCs w:val="20"/>
              </w:rPr>
              <w:t>83</w:t>
            </w:r>
          </w:p>
        </w:tc>
        <w:tc>
          <w:tcPr>
            <w:tcW w:w="4320" w:type="dxa"/>
            <w:vAlign w:val="center"/>
          </w:tcPr>
          <w:p w:rsidRPr="00EF7D96" w:rsidR="000529C0" w:rsidP="001763E8" w:rsidRDefault="00EF7D96" w14:paraId="321B419A" w14:textId="78A19ADD">
            <w:pPr>
              <w:widowControl/>
              <w:snapToGrid/>
              <w:spacing w:before="40" w:after="40" w:line="240" w:lineRule="auto"/>
              <w:jc w:val="center"/>
              <w:rPr>
                <w:rFonts w:eastAsia="Times New Roman" w:cs="Arial" w:asciiTheme="majorHAnsi" w:hAnsiTheme="majorHAnsi"/>
                <w:color w:val="FF0000"/>
                <w:sz w:val="20"/>
                <w:szCs w:val="20"/>
              </w:rPr>
            </w:pPr>
            <w:r w:rsidRPr="00EF7D96">
              <w:rPr>
                <w:rFonts w:eastAsia="Times New Roman" w:cs="Arial" w:asciiTheme="majorHAnsi" w:hAnsiTheme="majorHAnsi"/>
                <w:color w:val="FF0000"/>
                <w:sz w:val="20"/>
                <w:szCs w:val="20"/>
              </w:rPr>
              <w:t>120,4 – 126,4</w:t>
            </w:r>
          </w:p>
        </w:tc>
        <w:tc>
          <w:tcPr>
            <w:tcW w:w="4320" w:type="dxa"/>
            <w:tcBorders>
              <w:left w:val="single" w:color="auto" w:sz="18" w:space="0"/>
            </w:tcBorders>
            <w:vAlign w:val="center"/>
          </w:tcPr>
          <w:p w:rsidRPr="009233EE" w:rsidR="000529C0" w:rsidP="009233EE" w:rsidRDefault="009233EE" w14:paraId="411C9A74" w14:textId="0DC4E182">
            <w:pPr>
              <w:widowControl/>
              <w:snapToGrid/>
              <w:spacing w:before="40" w:after="40" w:line="240" w:lineRule="auto"/>
              <w:jc w:val="center"/>
              <w:rPr>
                <w:rFonts w:eastAsia="Times New Roman" w:cs="Arial" w:asciiTheme="majorHAnsi" w:hAnsiTheme="majorHAnsi"/>
                <w:sz w:val="20"/>
                <w:szCs w:val="20"/>
              </w:rPr>
            </w:pPr>
            <w:r w:rsidRPr="009233EE">
              <w:rPr>
                <w:rFonts w:eastAsia="Times New Roman" w:cs="Arial" w:asciiTheme="majorHAnsi" w:hAnsiTheme="majorHAnsi"/>
                <w:sz w:val="20"/>
                <w:szCs w:val="20"/>
              </w:rPr>
              <w:t>113,0 – 119,0</w:t>
            </w:r>
          </w:p>
        </w:tc>
      </w:tr>
      <w:tr w:rsidRPr="002446EA" w:rsidR="000529C0" w:rsidTr="00D55E8D" w14:paraId="67637F55" w14:textId="77777777">
        <w:tc>
          <w:tcPr>
            <w:tcW w:w="720" w:type="dxa"/>
            <w:vAlign w:val="center"/>
          </w:tcPr>
          <w:p w:rsidR="000529C0" w:rsidP="00D55E8D" w:rsidRDefault="000529C0" w14:paraId="3A3A01A8" w14:textId="77777777">
            <w:pPr>
              <w:widowControl/>
              <w:snapToGrid/>
              <w:spacing w:before="40" w:after="40" w:line="240" w:lineRule="auto"/>
              <w:jc w:val="center"/>
              <w:rPr>
                <w:rFonts w:eastAsia="Times New Roman" w:cs="Arial" w:asciiTheme="majorHAnsi" w:hAnsiTheme="majorHAnsi"/>
                <w:sz w:val="20"/>
                <w:szCs w:val="20"/>
              </w:rPr>
            </w:pPr>
            <w:r>
              <w:rPr>
                <w:rFonts w:eastAsia="Times New Roman" w:cs="Arial" w:asciiTheme="majorHAnsi" w:hAnsiTheme="majorHAnsi"/>
                <w:sz w:val="20"/>
                <w:szCs w:val="20"/>
              </w:rPr>
              <w:t>84</w:t>
            </w:r>
          </w:p>
        </w:tc>
        <w:tc>
          <w:tcPr>
            <w:tcW w:w="4320" w:type="dxa"/>
            <w:vAlign w:val="center"/>
          </w:tcPr>
          <w:p w:rsidRPr="00EF7D96" w:rsidR="000529C0" w:rsidP="001763E8" w:rsidRDefault="00EF7D96" w14:paraId="5E5E6A33" w14:textId="79307DA9">
            <w:pPr>
              <w:widowControl/>
              <w:snapToGrid/>
              <w:spacing w:before="40" w:after="40" w:line="240" w:lineRule="auto"/>
              <w:jc w:val="center"/>
              <w:rPr>
                <w:rFonts w:eastAsia="Times New Roman" w:cs="Arial" w:asciiTheme="majorHAnsi" w:hAnsiTheme="majorHAnsi"/>
                <w:color w:val="FF0000"/>
                <w:sz w:val="20"/>
                <w:szCs w:val="20"/>
              </w:rPr>
            </w:pPr>
            <w:r w:rsidRPr="00EF7D96">
              <w:rPr>
                <w:rFonts w:eastAsia="Times New Roman" w:cs="Arial" w:asciiTheme="majorHAnsi" w:hAnsiTheme="majorHAnsi"/>
                <w:color w:val="FF0000"/>
                <w:sz w:val="20"/>
                <w:szCs w:val="20"/>
              </w:rPr>
              <w:t>120,4 – 126,4</w:t>
            </w:r>
          </w:p>
        </w:tc>
        <w:tc>
          <w:tcPr>
            <w:tcW w:w="4320" w:type="dxa"/>
            <w:tcBorders>
              <w:left w:val="single" w:color="auto" w:sz="18" w:space="0"/>
            </w:tcBorders>
            <w:vAlign w:val="center"/>
          </w:tcPr>
          <w:p w:rsidRPr="009233EE" w:rsidR="000529C0" w:rsidP="009233EE" w:rsidRDefault="009233EE" w14:paraId="624A1DCA" w14:textId="39FA9DAA">
            <w:pPr>
              <w:widowControl/>
              <w:snapToGrid/>
              <w:spacing w:before="40" w:after="40" w:line="240" w:lineRule="auto"/>
              <w:jc w:val="center"/>
              <w:rPr>
                <w:rFonts w:eastAsia="Times New Roman" w:cs="Arial" w:asciiTheme="majorHAnsi" w:hAnsiTheme="majorHAnsi"/>
                <w:sz w:val="20"/>
                <w:szCs w:val="20"/>
              </w:rPr>
            </w:pPr>
            <w:r w:rsidRPr="009233EE">
              <w:rPr>
                <w:rFonts w:eastAsia="Times New Roman" w:cs="Arial" w:asciiTheme="majorHAnsi" w:hAnsiTheme="majorHAnsi"/>
                <w:sz w:val="20"/>
                <w:szCs w:val="20"/>
              </w:rPr>
              <w:t>112,6 – 118,6</w:t>
            </w:r>
          </w:p>
        </w:tc>
      </w:tr>
    </w:tbl>
    <w:p w:rsidR="002C7BFB" w:rsidP="000317C0" w:rsidRDefault="002C7BFB" w14:paraId="4079FA3D" w14:textId="5E718F42">
      <w:pPr>
        <w:spacing w:before="240"/>
      </w:pPr>
    </w:p>
    <w:p w:rsidR="00E652F5" w:rsidP="002C7BFB" w:rsidRDefault="002C7BFB" w14:paraId="7B105616" w14:textId="05F33D28">
      <w:pPr>
        <w:widowControl/>
        <w:snapToGrid/>
        <w:spacing w:line="240" w:lineRule="auto"/>
      </w:pPr>
      <w:r>
        <w:br w:type="page"/>
      </w:r>
    </w:p>
    <w:p w:rsidR="005857DD" w:rsidP="00E652F5" w:rsidRDefault="005857DD" w14:paraId="24A63446" w14:textId="2E8D2408">
      <w:pPr>
        <w:spacing w:before="240" w:after="360"/>
        <w:jc w:val="center"/>
        <w:rPr>
          <w:b/>
          <w:bCs/>
          <w:sz w:val="24"/>
          <w:szCs w:val="32"/>
        </w:rPr>
      </w:pPr>
      <w:r w:rsidRPr="005857DD">
        <w:rPr>
          <w:b/>
          <w:bCs/>
          <w:sz w:val="24"/>
          <w:szCs w:val="32"/>
        </w:rPr>
        <w:lastRenderedPageBreak/>
        <w:t>Perguntas e Respostas</w:t>
      </w:r>
    </w:p>
    <w:p w:rsidR="005857DD" w:rsidP="00E652F5" w:rsidRDefault="005857DD" w14:paraId="2E508F68" w14:textId="63295FF9">
      <w:pPr>
        <w:pStyle w:val="ListParagraph"/>
        <w:numPr>
          <w:ilvl w:val="0"/>
          <w:numId w:val="5"/>
        </w:numPr>
        <w:spacing w:before="360"/>
        <w:contextualSpacing w:val="0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Como posso determinar o GEN para as lâminas VITROS Na+?</w:t>
      </w:r>
    </w:p>
    <w:p w:rsidR="00CF32F6" w:rsidP="00CF32F6" w:rsidRDefault="00CF32F6" w14:paraId="4785F8A1" w14:textId="77777777">
      <w:pPr>
        <w:pStyle w:val="ListParagraph"/>
        <w:spacing w:before="240"/>
        <w:rPr>
          <w:b/>
          <w:bCs/>
          <w:sz w:val="24"/>
          <w:szCs w:val="32"/>
        </w:rPr>
      </w:pPr>
    </w:p>
    <w:p w:rsidRPr="00D45A69" w:rsidR="00CF32F6" w:rsidP="4674FC96" w:rsidRDefault="00CF32F6" w14:paraId="5E39883F" w14:textId="73C9D919">
      <w:pPr>
        <w:pStyle w:val="QANo"/>
        <w:numPr>
          <w:ilvl w:val="0"/>
          <w:numId w:val="0"/>
        </w:numPr>
        <w:ind w:left="3150" w:hanging="360"/>
        <w:rPr>
          <w:rFonts w:ascii="Verdana" w:hAnsi="Verdana"/>
          <w:b w:val="0"/>
          <w:bCs w:val="0"/>
          <w:sz w:val="22"/>
          <w:szCs w:val="22"/>
          <w:lang w:val="pt-BR"/>
        </w:rPr>
      </w:pPr>
      <w:r w:rsidRPr="00D45A69">
        <w:rPr>
          <w:rFonts w:ascii="Verdana" w:hAnsi="Verdana"/>
          <w:b w:val="0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173FE" wp14:editId="401B916B">
                <wp:simplePos x="0" y="0"/>
                <wp:positionH relativeFrom="column">
                  <wp:posOffset>3279320</wp:posOffset>
                </wp:positionH>
                <wp:positionV relativeFrom="paragraph">
                  <wp:posOffset>168275</wp:posOffset>
                </wp:positionV>
                <wp:extent cx="278584" cy="192768"/>
                <wp:effectExtent l="38100" t="38100" r="26670" b="361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8584" cy="1927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57E79B7A">
                <v:path fillok="f" arrowok="t" o:connecttype="none"/>
                <o:lock v:ext="edit" shapetype="t"/>
              </v:shapetype>
              <v:shape id="Straight Arrow Connector 3" style="position:absolute;margin-left:258.2pt;margin-top:13.25pt;width:21.95pt;height:15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d+xwEAANcDAAAOAAAAZHJzL2Uyb0RvYy54bWysU8mO2zAMvRfoPwi6N3aCdiY14swh0+VQ&#10;tIPpctfIlC1UGyg2dv6+kpx4ii5AUfRC0CLfIx9J724ma9gRMGrvWr5e1ZyBk77Trm/550+vn205&#10;iyRcJ4x30PITRH6zf/pkN4YGNn7wpgNkicTFZgwtH4hCU1VRDmBFXPkALgWVRysofWJfdSjGxG5N&#10;tanrq2r02AX0EmJMr7dzkO8Lv1Ig6YNSEYiZlqfeqFgs9iHbar8TTY8iDFqe2xD/0IUV2qWiC9Wt&#10;IMG+of6FymqJPnpFK+lt5ZXSEoqGpGZd/6Tm4yACFC1pODEsY4r/j1a+Px7cHaYxjCE2MdxhVjEp&#10;tEwZHd6mnfLifclejqWe2VQGeFoGCBMxmR4319sX2+ecyRRav9xcX23zgKuZMIMDRnoD3rLstDwS&#10;Ct0PdPDOpVV5nEuI47tIM/ACyGDjsiWhzSvXMTqFdE+EWrjewLlOTqkelRSPTgZm+D0oprvU51ym&#10;HBkcDLKjSOfRfV0vLCkzQ5Q2ZgHVRf4fQefcDINyeH8LXLJLRe9oAVrtPP6uKk2XVtWcf1E9a82y&#10;H3x3Knst40jXU/ZwvvR8nj9+F/jj/7j/DgAA//8DAFBLAwQUAAYACAAAACEAWUc6lOAAAAAJAQAA&#10;DwAAAGRycy9kb3ducmV2LnhtbEyPTU/DMAyG70j8h8hI3Fi6jVZQmk7TtCJNnDa+rlljmmqNUzXZ&#10;Vvj1eCe42fKj189bLEbXiRMOofWkYDpJQCDV3rTUKHh7re4eQISoyejOEyr4xgCL8vqq0LnxZ9ri&#10;aRcbwSEUcq3AxtjnUobaotNh4nskvn35wenI69BIM+gzh7tOzpIkk063xB+s7nFlsT7sjk7Bpnpe&#10;H35oXS/fTWVXG/n58dLPlbq9GZdPICKO8Q+Giz6rQ8lOe38kE0SnIJ1m94wqmGUpCAbSLJmD2F+G&#10;R5BlIf83KH8BAAD//wMAUEsBAi0AFAAGAAgAAAAhALaDOJL+AAAA4QEAABMAAAAAAAAAAAAAAAAA&#10;AAAAAFtDb250ZW50X1R5cGVzXS54bWxQSwECLQAUAAYACAAAACEAOP0h/9YAAACUAQAACwAAAAAA&#10;AAAAAAAAAAAvAQAAX3JlbHMvLnJlbHNQSwECLQAUAAYACAAAACEAFuknfscBAADXAwAADgAAAAAA&#10;AAAAAAAAAAAuAgAAZHJzL2Uyb0RvYy54bWxQSwECLQAUAAYACAAAACEAWUc6lOAAAAAJAQAADwAA&#10;AAAAAAAAAAAAAAAhBAAAZHJzL2Rvd25yZXYueG1sUEsFBgAAAAAEAAQA8wAAAC4FAAAAAA==&#10;">
                <v:stroke joinstyle="miter" endarrow="block"/>
              </v:shape>
            </w:pict>
          </mc:Fallback>
        </mc:AlternateContent>
      </w:r>
      <w:r w:rsidRPr="00D45A69">
        <w:rPr>
          <w:rFonts w:ascii="Verdana" w:hAnsi="Verdana"/>
          <w:b w:val="0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A68DE9" wp14:editId="1C9F0DE5">
                <wp:simplePos x="0" y="0"/>
                <wp:positionH relativeFrom="column">
                  <wp:posOffset>2628900</wp:posOffset>
                </wp:positionH>
                <wp:positionV relativeFrom="paragraph">
                  <wp:posOffset>181881</wp:posOffset>
                </wp:positionV>
                <wp:extent cx="62593" cy="283029"/>
                <wp:effectExtent l="57150" t="38100" r="33020" b="222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93" cy="2830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style="position:absolute;margin-left:207pt;margin-top:14.3pt;width:4.95pt;height:22.3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k6xwEAANYDAAAOAAAAZHJzL2Uyb0RvYy54bWysU02P1DAMvSPxH6LcmXa6YrVbTWcPs3wc&#10;EKxY2Hs2ddqINIkcM23/PUk600XASghxsdzY79nPdnc302DYETBoZxu+3ZScgZWu1bZr+Ncvb19d&#10;cRZI2FYYZ6HhMwR+s3/5Yjf6GirXO9MCskhiQz36hvdEvi6KIHsYRNg4DzYGlcNBUPzErmhRjJF9&#10;MEVVlpfF6LD16CSEEF9vlyDfZ36lQNInpQIQMw2PvVG2mO1jssV+J+oOhe+1PLUh/qGLQWgbi65U&#10;t4IE+476N6pBS3TBKdpINxROKS0ha4hqtuUvau574SFricMJfh1T+H+08uPxYO8wjmH0oQ7+DpOK&#10;SeHAlNH+fdwpz95D8lIs9symPMB5HSBMxGR8vKxeX19wJmOkurooq+s032LhS1iPgd6BG1hyGh4I&#10;he56Ojhr46YcLhXE8UOgBXgGJLCxyZLQ5o1tGc0+nhOhFrYzcKqTUoonIdmj2cAC/wyK6Ta2uZTJ&#10;NwYHg+wo4nW037YrS8xMEKWNWUFlVv8s6JSbYJDv7m+Ba3au6CytwEFbh3+qStO5VbXkn1UvWpPs&#10;R9fOea15HPF48h5Oh56u8+fvDH/6Hfc/AAAA//8DAFBLAwQUAAYACAAAACEAlX/J1uEAAAAJAQAA&#10;DwAAAGRycy9kb3ducmV2LnhtbEyPQU/CQBSE7yb+h80z8SZb2gax9pUQQk2IJ1DwunSfbUP3bdNd&#10;oPrrXU96nMxk5pt8MZpOXGhwrWWE6SQCQVxZ3XKN8P5WPsxBOK9Yq84yIXyRg0Vxe5OrTNsrb+my&#10;87UIJewyhdB432dSuqoho9zE9sTB+7SDUT7IoZZ6UNdQbjoZR9FMGtVyWGhUT6uGqtPubBA25cv6&#10;9M3rarnXZbPayI/Da58g3t+Ny2cQnkb/F4Zf/IAORWA62jNrJzqEdJqGLx4hns9AhEAaJ08gjgiP&#10;SQyyyOX/B8UPAAAA//8DAFBLAQItABQABgAIAAAAIQC2gziS/gAAAOEBAAATAAAAAAAAAAAAAAAA&#10;AAAAAABbQ29udGVudF9UeXBlc10ueG1sUEsBAi0AFAAGAAgAAAAhADj9If/WAAAAlAEAAAsAAAAA&#10;AAAAAAAAAAAALwEAAF9yZWxzLy5yZWxzUEsBAi0AFAAGAAgAAAAhAA+teTrHAQAA1gMAAA4AAAAA&#10;AAAAAAAAAAAALgIAAGRycy9lMm9Eb2MueG1sUEsBAi0AFAAGAAgAAAAhAJV/ydbhAAAACQEAAA8A&#10;AAAAAAAAAAAAAAAAIQQAAGRycy9kb3ducmV2LnhtbFBLBQYAAAAABAAEAPMAAAAvBQAAAAA=&#10;" w14:anchorId="2662DE4B">
                <v:stroke joinstyle="miter" endarrow="block"/>
              </v:shape>
            </w:pict>
          </mc:Fallback>
        </mc:AlternateContent>
      </w:r>
      <w:r w:rsidRPr="00D45A69">
        <w:rPr>
          <w:rFonts w:ascii="Verdana" w:hAnsi="Verdana"/>
          <w:b w:val="0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4D38C" wp14:editId="11947508">
                <wp:simplePos x="0" y="0"/>
                <wp:positionH relativeFrom="column">
                  <wp:posOffset>1850571</wp:posOffset>
                </wp:positionH>
                <wp:positionV relativeFrom="paragraph">
                  <wp:posOffset>181882</wp:posOffset>
                </wp:positionV>
                <wp:extent cx="185148" cy="190500"/>
                <wp:effectExtent l="0" t="38100" r="62865" b="19050"/>
                <wp:wrapNone/>
                <wp:docPr id="2001931894" name="Straight Arrow Connector 2001931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148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01931894" style="position:absolute;margin-left:145.7pt;margin-top:14.3pt;width:14.6pt;height: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3awQEAAM0DAAAOAAAAZHJzL2Uyb0RvYy54bWysU02P1DAMvSPxH6LcmbYrFi3VdPYwC1wQ&#10;rPi6Z9OkjciXHDNt/z1OOtNFgBBCXKw08Xv2e3b3t7Oz7KQgmeA73uxqzpSXoTd+6PjnT6+f3XCW&#10;UPhe2OBVxxeV+O3h6ZP9FFt1FcZgewWMSHxqp9jxETG2VZXkqJxIuxCVp0cdwAmkTxiqHsRE7M5W&#10;V3X9opoC9BGCVCnR7d36yA+FX2sl8b3WSSGzHafesEQo8SHH6rAX7QAijkae2xD/0IUTxlPRjepO&#10;oGDfwPxC5YyEkILGnQyuClobqYoGUtPUP6n5OIqoihYyJ8XNpvT/aOW709HfA9kwxdSmeA9ZxazB&#10;MW1N/EIzLbqoUzYX25bNNjUjk3TZ3Fw3z2nOkp6al/V1XWytVppMFyHhGxUcy4eOJwRhhhGPwXsa&#10;UIC1hDi9TUiNEPACyGDrc0Rh7CvfM1wibRGCEX6wKo+P0nNK9dh/OeFi1Qr/oDQzfe6zKCmrpY4W&#10;2EnQUvRfm42FMjNEG2s3UP1n0Dk3w1RZt78FbtmlYvC4AZ3xAX5XFedLq3rNv6hetWbZD6FfyjSL&#10;HbQzxZ/zfuel/PG7wB//wsN3AAAA//8DAFBLAwQUAAYACAAAACEA42PUYN4AAAAJAQAADwAAAGRy&#10;cy9kb3ducmV2LnhtbEyPwU7DMBBE70j8g7VIXBC1m0KVhjhVQcqBC4LCB7jxkkS111HspoGvZznB&#10;bXZnNPu23M7eiQnH2AfSsFwoEEhNsD21Gj7e69scREyGrHGBUMMXRthWlxelKWw40xtO+9QKLqFY&#10;GA1dSkMhZWw69CYuwoDE3mcYvUk8jq20ozlzuXcyU2otvemJL3RmwKcOm+P+5DUkVT/vZLiZHjcr&#10;yseXWr1+u6PW11fz7gFEwjn9heEXn9GhYqZDOJGNwmnINss7jrLI1yA4sMoUi4OGe17IqpT/P6h+&#10;AAAA//8DAFBLAQItABQABgAIAAAAIQC2gziS/gAAAOEBAAATAAAAAAAAAAAAAAAAAAAAAABbQ29u&#10;dGVudF9UeXBlc10ueG1sUEsBAi0AFAAGAAgAAAAhADj9If/WAAAAlAEAAAsAAAAAAAAAAAAAAAAA&#10;LwEAAF9yZWxzLy5yZWxzUEsBAi0AFAAGAAgAAAAhAGKS/drBAQAAzQMAAA4AAAAAAAAAAAAAAAAA&#10;LgIAAGRycy9lMm9Eb2MueG1sUEsBAi0AFAAGAAgAAAAhAONj1GDeAAAACQEAAA8AAAAAAAAAAAAA&#10;AAAAGwQAAGRycy9kb3ducmV2LnhtbFBLBQYAAAAABAAEAPMAAAAmBQAAAAA=&#10;" w14:anchorId="5D9F4D2D">
                <v:stroke joinstyle="miter" endarrow="block"/>
              </v:shape>
            </w:pict>
          </mc:Fallback>
        </mc:AlternateContent>
      </w:r>
      <w:r w:rsidRPr="4674FC96" w:rsidR="00E652F5">
        <w:rPr>
          <w:rFonts w:ascii="Verdana" w:hAnsi="Verdana"/>
          <w:b w:val="0"/>
          <w:bCs w:val="0"/>
          <w:sz w:val="22"/>
          <w:szCs w:val="22"/>
          <w:lang w:val="pt-BR"/>
        </w:rPr>
        <w:t xml:space="preserve">42 </w:t>
      </w:r>
      <w:r w:rsidRPr="4674FC96" w:rsidR="00E652F5">
        <w:rPr>
          <w:rFonts w:ascii="Verdana" w:hAnsi="Verdana"/>
          <w:color w:val="774DEF"/>
          <w:sz w:val="22"/>
          <w:szCs w:val="22"/>
          <w:lang w:val="pt-BR"/>
        </w:rPr>
        <w:t xml:space="preserve">81 </w:t>
      </w:r>
      <w:r w:rsidRPr="4674FC96" w:rsidR="00CF32F6">
        <w:rPr>
          <w:rFonts w:ascii="Verdana" w:hAnsi="Verdana"/>
          <w:b w:val="0"/>
          <w:bCs w:val="0"/>
          <w:sz w:val="22"/>
          <w:szCs w:val="22"/>
          <w:lang w:val="pt-BR"/>
        </w:rPr>
        <w:t xml:space="preserve">–  </w:t>
      </w:r>
      <w:r w:rsidRPr="4674FC96" w:rsidR="00E652F5">
        <w:rPr>
          <w:rFonts w:ascii="Verdana" w:hAnsi="Verdana"/>
          <w:b w:val="0"/>
          <w:bCs w:val="0"/>
          <w:sz w:val="22"/>
          <w:szCs w:val="22"/>
          <w:lang w:val="pt-BR"/>
        </w:rPr>
        <w:t>1171</w:t>
      </w:r>
      <w:r w:rsidRPr="4674FC96" w:rsidR="00CF32F6">
        <w:rPr>
          <w:rFonts w:ascii="Verdana" w:hAnsi="Verdana"/>
          <w:b w:val="0"/>
          <w:bCs w:val="0"/>
          <w:color w:val="774DEF"/>
          <w:sz w:val="22"/>
          <w:szCs w:val="22"/>
          <w:lang w:val="pt-BR"/>
        </w:rPr>
        <w:t xml:space="preserve">  </w:t>
      </w:r>
      <w:r w:rsidRPr="4674FC96" w:rsidR="00CF32F6">
        <w:rPr>
          <w:rFonts w:ascii="Verdana" w:hAnsi="Verdana"/>
          <w:b w:val="0"/>
          <w:bCs w:val="0"/>
          <w:sz w:val="22"/>
          <w:szCs w:val="22"/>
          <w:lang w:val="pt-BR"/>
        </w:rPr>
        <w:t>– 3577</w:t>
      </w:r>
    </w:p>
    <w:p w:rsidRPr="00D45A69" w:rsidR="00CF32F6" w:rsidP="00CF32F6" w:rsidRDefault="00CF32F6" w14:paraId="602CCD66" w14:textId="77777777">
      <w:pPr>
        <w:pStyle w:val="QANo"/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48"/>
        </w:tabs>
        <w:rPr>
          <w:rFonts w:ascii="Verdana" w:hAnsi="Verdana"/>
          <w:b w:val="0"/>
          <w:sz w:val="22"/>
          <w:szCs w:val="20"/>
        </w:rPr>
      </w:pPr>
      <w:r w:rsidRPr="00D45A69">
        <w:rPr>
          <w:rFonts w:ascii="Verdana" w:hAnsi="Verdana"/>
          <w:b w:val="0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A7F37" wp14:editId="35CF0326">
                <wp:simplePos x="0" y="0"/>
                <wp:positionH relativeFrom="column">
                  <wp:posOffset>3411945</wp:posOffset>
                </wp:positionH>
                <wp:positionV relativeFrom="paragraph">
                  <wp:posOffset>114028</wp:posOffset>
                </wp:positionV>
                <wp:extent cx="609600" cy="270662"/>
                <wp:effectExtent l="0" t="0" r="19050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066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801DD" w:rsidR="00CF32F6" w:rsidP="00CF32F6" w:rsidRDefault="00CF32F6" w14:paraId="0B38DAE5" w14:textId="77777777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22"/>
                                <w:szCs w:val="32"/>
                              </w:rPr>
                            </w:pPr>
                            <w:r w:rsidRPr="006801DD">
                              <w:rPr>
                                <w:rFonts w:cstheme="minorHAnsi"/>
                                <w:bCs/>
                                <w:sz w:val="22"/>
                                <w:szCs w:val="32"/>
                              </w:rPr>
                              <w:t>Lot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268.65pt;margin-top:9pt;width:48pt;height:21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1pt" w14:anchorId="075A7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D06cAIAAEAFAAAOAAAAZHJzL2Uyb0RvYy54bWysVN9P2zAQfp+0/8Hy+0hasTIqUlSBmCYh&#10;QMDEs+vY1Jrj885uk+6v39lJ04qhPUx7cc65735/54vLrrFsqzAYcBWfnJScKSehNu614t+fbz59&#10;4SxE4WphwamK71Tgl4uPHy5aP1dTWIOtFTJy4sK89RVfx+jnRRHkWjUinIBXjpQasBGRrvha1Cha&#10;8t7YYlqWs6IFrD2CVCHQ3+teyRfZv9ZKxnutg4rMVpxyi/nEfK7SWSwuxPwVhV8bOaQh/iGLRhhH&#10;QUdX1yIKtkHzh6vGSIQAOp5IaArQ2kiVa6BqJuWbap7WwqtcCzUn+LFN4f+5lXfbJ/+A1IbWh3kg&#10;MVXRaWzSl/JjXW7WbmyW6iKT9HNWns9Kaqkk1fSsnM2mqZnFwdhjiF8VNCwJFUeaRW6R2N6G2EP3&#10;kBTLOtYSg8hVmWEBrKlvjLVJmfmgriyyraBJxm4yBDtCUWjrKINDIVmKO6t6/49KM1NT6tM+QOLY&#10;waeQUrk4G/xaR+hkpimD0XDynqGN+2QGbDJTmXuj4VDS3yKOFjkquDgaN8YBvhe5/jFG7vH76vua&#10;U/mxW3XDcFdQ7x6QIfRLELy8MTSZWxHig0BiPQ2TNjne06Et0DBgkDhbA/5673/CExlJy1lLW1Tx&#10;8HMjUHFmvzmi6fnk9DStXb6cfj6b0gWPNatjjds0V0DjndCb4WUWEz7avagRmhda+GWKSirhJMWu&#10;uIy4v1zFfrvpyZBqucwwWjUv4q178jI5Tw1OzHvuXgT6gZ6ReH0H+40T8zcs7bHJ0sFyE0GbTOHU&#10;4r6vQ+tpTfMSDE9KegeO7xl1ePgWvwEAAP//AwBQSwMEFAAGAAgAAAAhAF24ti3dAAAACQEAAA8A&#10;AABkcnMvZG93bnJldi54bWxMj8FOwzAQRO9I/IO1SNyoUyJCFeJUFaIS4gBqyge48RJHjdfBdtr0&#10;71lOcNvdGc2+qdazG8QJQ+w9KVguMhBIrTc9dQo+99u7FYiYNBk9eEIFF4ywrq+vKl0af6YdnprU&#10;CQ6hWGoFNqWxlDK2Fp2OCz8isfblg9OJ19BJE/SZw90g77OskE73xB+sHvHZYntsJqdgDJvxw77Y&#10;/XZ+D69v3dT09vui1O3NvHkCkXBOf2b4xWd0qJnp4CcyUQwKHvLHnK0srLgTG4o858OBh6wAWVfy&#10;f4P6BwAA//8DAFBLAQItABQABgAIAAAAIQC2gziS/gAAAOEBAAATAAAAAAAAAAAAAAAAAAAAAABb&#10;Q29udGVudF9UeXBlc10ueG1sUEsBAi0AFAAGAAgAAAAhADj9If/WAAAAlAEAAAsAAAAAAAAAAAAA&#10;AAAALwEAAF9yZWxzLy5yZWxzUEsBAi0AFAAGAAgAAAAhAPYQPTpwAgAAQAUAAA4AAAAAAAAAAAAA&#10;AAAALgIAAGRycy9lMm9Eb2MueG1sUEsBAi0AFAAGAAgAAAAhAF24ti3dAAAACQEAAA8AAAAAAAAA&#10;AAAAAAAAygQAAGRycy9kb3ducmV2LnhtbFBLBQYAAAAABAAEAPMAAADUBQAAAAA=&#10;">
                <v:textbox>
                  <w:txbxContent>
                    <w:p w:rsidRPr="006801DD" w:rsidR="00CF32F6" w:rsidP="00CF32F6" w:rsidRDefault="00CF32F6" w14:paraId="0B38DAE5" w14:textId="77777777">
                      <w:pPr>
                        <w:jc w:val="center"/>
                        <w:rPr>
                          <w:rFonts w:cstheme="minorHAnsi"/>
                          <w:bCs/>
                          <w:sz w:val="22"/>
                          <w:szCs w:val="32"/>
                        </w:rPr>
                      </w:pPr>
                      <w:r w:rsidRPr="006801DD">
                        <w:rPr>
                          <w:rFonts w:cstheme="minorHAnsi"/>
                          <w:bCs/>
                          <w:sz w:val="22"/>
                          <w:szCs w:val="32"/>
                        </w:rPr>
                        <w:t>Lot #</w:t>
                      </w:r>
                    </w:p>
                  </w:txbxContent>
                </v:textbox>
              </v:rect>
            </w:pict>
          </mc:Fallback>
        </mc:AlternateContent>
      </w:r>
      <w:r w:rsidRPr="00D45A69">
        <w:rPr>
          <w:rFonts w:ascii="Verdana" w:hAnsi="Verdana"/>
          <w:b w:val="0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89C0C" wp14:editId="024770FF">
                <wp:simplePos x="0" y="0"/>
                <wp:positionH relativeFrom="column">
                  <wp:posOffset>2292668</wp:posOffset>
                </wp:positionH>
                <wp:positionV relativeFrom="paragraph">
                  <wp:posOffset>219392</wp:posOffset>
                </wp:positionV>
                <wp:extent cx="863193" cy="292608"/>
                <wp:effectExtent l="0" t="0" r="13335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3" cy="292608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801DD" w:rsidR="00CF32F6" w:rsidP="00CF32F6" w:rsidRDefault="00CF32F6" w14:paraId="644B511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</w:pPr>
                            <w:r w:rsidRPr="009233EE">
                              <w:rPr>
                                <w:sz w:val="22"/>
                              </w:rPr>
                              <w:t>Coating</w:t>
                            </w:r>
                            <w:r w:rsidRPr="00B90D66">
                              <w:rPr>
                                <w:b/>
                                <w:bCs/>
                                <w:color w:val="774DEF"/>
                                <w:sz w:val="22"/>
                              </w:rPr>
                              <w:t xml:space="preserve"> </w:t>
                            </w:r>
                            <w:r w:rsidRPr="006801DD">
                              <w:rPr>
                                <w:b/>
                                <w:bCs/>
                                <w:color w:val="0000FF"/>
                                <w:sz w:val="22"/>
                              </w:rPr>
                              <w:t>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style="position:absolute;margin-left:180.55pt;margin-top:17.25pt;width:67.9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13]" strokeweight="1pt" w14:anchorId="61B89C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nAdgIAAEcFAAAOAAAAZHJzL2Uyb0RvYy54bWysVEtv2zAMvg/YfxB0X/1ol7ZBnSJo0WFA&#10;0QZrh54VWUqEyaImKbGzXz9KdpygC3YYdrEp8fmRH3Vz2zWabIXzCkxFi7OcEmE41MqsKvr99eHT&#10;FSU+MFMzDUZUdCc8vZ19/HDT2qkoYQ26Fo5gEOOnra3oOgQ7zTLP16Jh/gysMKiU4BoW8OhWWe1Y&#10;i9EbnZV5PslacLV1wIX3eHvfK+ksxZdS8PAspReB6IpibSF9Xfou4zeb3bDpyjG7Vnwog/1DFQ1T&#10;BpOOoe5ZYGTj1B+hGsUdeJDhjEOTgZSKi4QB0RT5OzQva2ZFwoLN8XZsk/9/YfnT9sUuHLahtX7q&#10;UYwoOuma+Mf6SJeatRubJbpAOF5eTc6L63NKOKrK63KSX8VmZgdn63z4IqAhUaiow1mkFrHtow+9&#10;6d4k5tKGtMig8jLPk5kHreoHpXVUJj6IO+3IluEkQ1cMyY6sMLU2WMEBSJLCTos+/jchiaqx9LJP&#10;EDl2iMk4FyZMhrjaoHV0k1jB6FicctRhX8xgG91E4t7oOED6W8bRI2UFE0bnRhlwpzLXP8bMvf0e&#10;fY85wg/dskPQ2NgILN4sod4tHHHQ74K3/EHhgB6ZDwvmkPy4JrjQ4Rk/UgPOBAaJkjW4X6fuoz1y&#10;ErWUtLhMFfU/N8wJSvRXg2y9Li4u4valw8XnyxIP7lizPNaYTXMHOOUCnw7Lkxjtg96L0kHzhns/&#10;j1lRxQzH3BXlwe0Pd6Ffcnw5uJjPkxlunGXh0bxYHoPHPkcCvnZvzNmBpQHp/QT7xWPTd2TtbaOn&#10;gfkmgFSJyYe+DhPAbU27MLws8Tk4Pierw/s3+w0AAP//AwBQSwMEFAAGAAgAAAAhAIkVoljeAAAA&#10;CQEAAA8AAABkcnMvZG93bnJldi54bWxMj8FOwzAMhu9IvENkJG4sLYwyStNpQkxCHEB0PEDWmKai&#10;cUqSbt3bY05ws+VPv7+/Ws9uEAcMsfekIF9kIJBab3rqFHzstlcrEDFpMnrwhApOGGFdn59VujT+&#10;SO94aFInOIRiqRXYlMZSythadDou/IjEt08fnE68hk6aoI8c7gZ5nWWFdLon/mD1iI8W269mcgrG&#10;sBnf7JPdbefX8PzSTU1vv09KXV7MmwcQCef0B8OvPqtDzU57P5GJYlBwU+Q5ozwsb0EwsLy/43J7&#10;BausAFlX8n+D+gcAAP//AwBQSwECLQAUAAYACAAAACEAtoM4kv4AAADhAQAAEwAAAAAAAAAAAAAA&#10;AAAAAAAAW0NvbnRlbnRfVHlwZXNdLnhtbFBLAQItABQABgAIAAAAIQA4/SH/1gAAAJQBAAALAAAA&#10;AAAAAAAAAAAAAC8BAABfcmVscy8ucmVsc1BLAQItABQABgAIAAAAIQAYW7nAdgIAAEcFAAAOAAAA&#10;AAAAAAAAAAAAAC4CAABkcnMvZTJvRG9jLnhtbFBLAQItABQABgAIAAAAIQCJFaJY3gAAAAkBAAAP&#10;AAAAAAAAAAAAAAAAANAEAABkcnMvZG93bnJldi54bWxQSwUGAAAAAAQABADzAAAA2wUAAAAA&#10;">
                <v:textbox>
                  <w:txbxContent>
                    <w:p w:rsidRPr="006801DD" w:rsidR="00CF32F6" w:rsidP="00CF32F6" w:rsidRDefault="00CF32F6" w14:paraId="644B5116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22"/>
                        </w:rPr>
                      </w:pPr>
                      <w:r w:rsidRPr="009233EE">
                        <w:rPr>
                          <w:sz w:val="22"/>
                        </w:rPr>
                        <w:t>Coating</w:t>
                      </w:r>
                      <w:r w:rsidRPr="00B90D66">
                        <w:rPr>
                          <w:b/>
                          <w:bCs/>
                          <w:color w:val="774DEF"/>
                          <w:sz w:val="22"/>
                        </w:rPr>
                        <w:t xml:space="preserve"> </w:t>
                      </w:r>
                      <w:r w:rsidRPr="006801DD">
                        <w:rPr>
                          <w:b/>
                          <w:bCs/>
                          <w:color w:val="0000FF"/>
                          <w:sz w:val="22"/>
                        </w:rPr>
                        <w:t>ID</w:t>
                      </w:r>
                    </w:p>
                  </w:txbxContent>
                </v:textbox>
              </v:rect>
            </w:pict>
          </mc:Fallback>
        </mc:AlternateContent>
      </w:r>
      <w:r w:rsidRPr="00D45A69">
        <w:rPr>
          <w:rFonts w:ascii="Verdana" w:hAnsi="Verdana"/>
          <w:b w:val="0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6AB0D" wp14:editId="259CBEFC">
                <wp:simplePos x="0" y="0"/>
                <wp:positionH relativeFrom="column">
                  <wp:posOffset>1181100</wp:posOffset>
                </wp:positionH>
                <wp:positionV relativeFrom="paragraph">
                  <wp:posOffset>125730</wp:posOffset>
                </wp:positionV>
                <wp:extent cx="815340" cy="292100"/>
                <wp:effectExtent l="0" t="0" r="2286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92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CF32F6" w:rsidR="00CF32F6" w:rsidP="00CF32F6" w:rsidRDefault="00CF32F6" w14:paraId="1ED3C2E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774DEF"/>
                                <w:sz w:val="22"/>
                              </w:rPr>
                            </w:pPr>
                            <w:r w:rsidRPr="00CF32F6">
                              <w:rPr>
                                <w:b/>
                                <w:bCs/>
                                <w:color w:val="774DEF"/>
                                <w:sz w:val="22"/>
                              </w:rPr>
                              <w:t>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style="position:absolute;margin-left:93pt;margin-top:9.9pt;width:64.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13]" strokeweight="1pt" w14:anchorId="09C6AB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krdQIAAEcFAAAOAAAAZHJzL2Uyb0RvYy54bWysVEtv2zAMvg/YfxB0Xx17fQZ1iiBFhwFF&#10;W7QdelZkKTEmi5rExM5+/SjZcbOu2GHYxRZF8uProy6vusawrfKhBlvy/GjCmbISqtquSv7t+ebT&#10;OWcBha2EAatKvlOBX80+frhs3VQVsAZTKc8IxIZp60q+RnTTLAtyrRoRjsApS0oNvhFIol9llRct&#10;oTcmKyaT06wFXzkPUoVAt9e9ks8SvtZK4r3WQSEzJafcMH19+i7jN5tdiunKC7eu5ZCG+IcsGlFb&#10;CjpCXQsUbOPrP6CaWnoIoPFIQpOB1rVUqQaqJp+8qeZpLZxKtVBzghvbFP4frLzbPrkHT21oXZgG&#10;OsYqOu2b+Kf8WJeatRubpTpkki7P85PPx9RSSariosgnqZnZq7PzAb8oaFg8lNzTLFKLxPY2IAUk&#10;071JjGUsa4lBxRkBRTmAqaub2pgkRD6ohfFsK2iS2OVxcoRwYEWSsXT5Wkg64c6oHv9RaVZXlHrR&#10;B/gdU0ipLJ4OuMaSdXTTlMHomL/naHCfzGAb3VTi3ug4lPS3iKNHigoWR+emtuDfi1x9HyP39vvq&#10;+5pj+dgtOyo61jzMeAnV7sEzD/0uBCdvahrQrQj4IDyRn2ZKC4339NEGaCYwnDhbg//53n20J06S&#10;lrOWlqnk4cdGeMWZ+WqJrRf5caQKJuH45KwgwR9qlocau2kWQFPO6elwMh2jPZr9UXtoXmjv5zEq&#10;qYSVFLvkEv1eWGC/5PRySDWfJzPaOCfw1j45GcFjnyMBn7sX4d3AUiR638F+8cT0DVl72+hpYb5B&#10;0HVicux039dhArStiZ7DyxKfg0M5Wb2+f7NfAAAA//8DAFBLAwQUAAYACAAAACEAwIeu1N4AAAAJ&#10;AQAADwAAAGRycy9kb3ducmV2LnhtbEyPwU7DMBBE70j8g7VI3KhTKFEIcaoKUQlxAJHyAW68xBHx&#10;OthOm/49y4nedrSjmXnVenaDOGCIvScFy0UGAqn1pqdOwedue1OAiEmT0YMnVHDCCOv68qLSpfFH&#10;+sBDkzrBIRRLrcCmNJZSxtai03HhRyT+ffngdGIZOmmCPnK4G+RtluXS6Z64weoRnyy2383kFIxh&#10;M77bZ7vbzm/h5bWbmt7+nJS6vpo3jyASzunfDH/zeTrUvGnvJzJRDKyLnFkSHw+MwIa75WoFYq8g&#10;vy9A1pU8J6h/AQAA//8DAFBLAQItABQABgAIAAAAIQC2gziS/gAAAOEBAAATAAAAAAAAAAAAAAAA&#10;AAAAAABbQ29udGVudF9UeXBlc10ueG1sUEsBAi0AFAAGAAgAAAAhADj9If/WAAAAlAEAAAsAAAAA&#10;AAAAAAAAAAAALwEAAF9yZWxzLy5yZWxzUEsBAi0AFAAGAAgAAAAhAHMQuSt1AgAARwUAAA4AAAAA&#10;AAAAAAAAAAAALgIAAGRycy9lMm9Eb2MueG1sUEsBAi0AFAAGAAgAAAAhAMCHrtTeAAAACQEAAA8A&#10;AAAAAAAAAAAAAAAAzwQAAGRycy9kb3ducmV2LnhtbFBLBQYAAAAABAAEAPMAAADaBQAAAAA=&#10;">
                <v:textbox>
                  <w:txbxContent>
                    <w:p w:rsidRPr="00CF32F6" w:rsidR="00CF32F6" w:rsidP="00CF32F6" w:rsidRDefault="00CF32F6" w14:paraId="1ED3C2EA" w14:textId="77777777">
                      <w:pPr>
                        <w:jc w:val="center"/>
                        <w:rPr>
                          <w:b/>
                          <w:bCs/>
                          <w:color w:val="774DEF"/>
                          <w:sz w:val="22"/>
                        </w:rPr>
                      </w:pPr>
                      <w:r w:rsidRPr="00CF32F6">
                        <w:rPr>
                          <w:b/>
                          <w:bCs/>
                          <w:color w:val="774DEF"/>
                          <w:sz w:val="22"/>
                        </w:rPr>
                        <w:t>GEN</w:t>
                      </w:r>
                    </w:p>
                  </w:txbxContent>
                </v:textbox>
              </v:rect>
            </w:pict>
          </mc:Fallback>
        </mc:AlternateContent>
      </w:r>
    </w:p>
    <w:p w:rsidRPr="00654C29" w:rsidR="00CF32F6" w:rsidP="00CF32F6" w:rsidRDefault="00CF32F6" w14:paraId="31D0AD34" w14:textId="77777777"/>
    <w:p w:rsidRPr="005857DD" w:rsidR="00CF32F6" w:rsidP="00CF32F6" w:rsidRDefault="00CF32F6" w14:paraId="0D1FAFDD" w14:textId="77777777">
      <w:pPr>
        <w:pStyle w:val="ListParagraph"/>
        <w:spacing w:before="240"/>
        <w:rPr>
          <w:b/>
          <w:bCs/>
          <w:sz w:val="24"/>
          <w:szCs w:val="32"/>
        </w:rPr>
      </w:pPr>
    </w:p>
    <w:sectPr w:rsidRPr="005857DD" w:rsidR="00CF32F6" w:rsidSect="00BF07A6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2160" w:right="1440" w:bottom="18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7DA" w:rsidP="0067366B" w:rsidRDefault="003947DA" w14:paraId="6E1039CD" w14:textId="77777777">
      <w:r>
        <w:separator/>
      </w:r>
    </w:p>
  </w:endnote>
  <w:endnote w:type="continuationSeparator" w:id="0">
    <w:p w:rsidR="003947DA" w:rsidP="0067366B" w:rsidRDefault="003947DA" w14:paraId="621C23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rtsk QuidelOrtho Body">
    <w:altName w:val="Calibri"/>
    <w:charset w:val="4D"/>
    <w:family w:val="auto"/>
    <w:pitch w:val="variable"/>
    <w:sig w:usb0="80000027" w:usb1="1000006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4113"/>
      <w:tblOverlap w:val="never"/>
      <w:tblW w:w="4770" w:type="dxa"/>
      <w:tblBorders>
        <w:top w:val="none" w:color="auto" w:sz="0" w:space="0"/>
        <w:bottom w:val="none" w:color="auto" w:sz="0" w:space="0"/>
        <w:insideH w:val="none" w:color="auto" w:sz="0" w:space="0"/>
      </w:tblBorders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3690"/>
      <w:gridCol w:w="1080"/>
    </w:tblGrid>
    <w:tr w:rsidRPr="00C05A31" w:rsidR="001712CF" w:rsidTr="0060168A" w14:paraId="552AD715" w14:textId="77777777">
      <w:trPr>
        <w:trHeight w:val="1008" w:hRule="exact"/>
      </w:trPr>
      <w:tc>
        <w:tcPr>
          <w:tcW w:w="3690" w:type="dxa"/>
          <w:vAlign w:val="bottom"/>
        </w:tcPr>
        <w:p w:rsidRPr="00C05A31" w:rsidR="001712CF" w:rsidP="001712CF" w:rsidRDefault="001712CF" w14:paraId="055AD33B" w14:textId="483264D7">
          <w:pPr>
            <w:pStyle w:val="titleinfo"/>
            <w:rPr>
              <w:rFonts w:cs="Times New Roman (Body CS)" w:asciiTheme="majorHAnsi" w:hAnsiTheme="majorHAnsi"/>
              <w:color w:val="774DEF" w:themeColor="accent1"/>
              <w:spacing w:val="0"/>
              <w:sz w:val="18"/>
              <w:szCs w:val="28"/>
            </w:rPr>
          </w:pPr>
          <w:r w:rsidRPr="00C05A31">
            <w:rPr>
              <w:rFonts w:cs="Times New Roman (Body CS)" w:asciiTheme="majorHAnsi" w:hAnsiTheme="majorHAnsi"/>
              <w:color w:val="774DEF" w:themeColor="accent1"/>
              <w:spacing w:val="0"/>
              <w:sz w:val="18"/>
              <w:szCs w:val="28"/>
            </w:rPr>
            <w:t>Ref. CL2025-293a</w:t>
          </w:r>
        </w:p>
      </w:tc>
      <w:tc>
        <w:tcPr>
          <w:tcW w:w="1080" w:type="dxa"/>
          <w:vAlign w:val="bottom"/>
        </w:tcPr>
        <w:p w:rsidRPr="00C05A31" w:rsidR="001712CF" w:rsidP="001712CF" w:rsidRDefault="001712CF" w14:paraId="08663C7A" w14:textId="77777777">
          <w:pPr>
            <w:pStyle w:val="Footer"/>
            <w:jc w:val="right"/>
            <w:rPr>
              <w:rFonts w:asciiTheme="majorHAnsi" w:hAnsiTheme="majorHAnsi"/>
              <w:color w:val="774DEF" w:themeColor="accent1"/>
              <w:sz w:val="18"/>
              <w:szCs w:val="32"/>
            </w:rPr>
          </w:pPr>
        </w:p>
      </w:tc>
    </w:tr>
  </w:tbl>
  <w:sdt>
    <w:sdtPr>
      <w:rPr>
        <w:sz w:val="18"/>
        <w:szCs w:val="18"/>
      </w:rPr>
      <w:id w:val="-53173118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406851098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Pr="00C05A31" w:rsidR="00231AEE" w:rsidP="001712CF" w:rsidRDefault="001712CF" w14:paraId="174379A1" w14:textId="2FA1586D">
            <w:pPr>
              <w:pStyle w:val="Footer"/>
              <w:jc w:val="right"/>
              <w:rPr>
                <w:sz w:val="18"/>
                <w:szCs w:val="18"/>
              </w:rPr>
            </w:pPr>
            <w:r w:rsidRPr="00C05A31">
              <w:rPr>
                <w:sz w:val="18"/>
                <w:szCs w:val="18"/>
              </w:rPr>
              <w:t xml:space="preserve">Página </w:t>
            </w:r>
            <w:r w:rsidRPr="00C05A31">
              <w:rPr>
                <w:b/>
                <w:bCs/>
                <w:sz w:val="18"/>
                <w:szCs w:val="18"/>
              </w:rPr>
              <w:fldChar w:fldCharType="begin"/>
            </w:r>
            <w:r w:rsidRPr="00C05A3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05A31">
              <w:rPr>
                <w:b/>
                <w:bCs/>
                <w:sz w:val="18"/>
                <w:szCs w:val="18"/>
              </w:rPr>
              <w:fldChar w:fldCharType="separate"/>
            </w:r>
            <w:r w:rsidRPr="00C05A31">
              <w:rPr>
                <w:b/>
                <w:bCs/>
                <w:sz w:val="18"/>
                <w:szCs w:val="18"/>
              </w:rPr>
              <w:t xml:space="preserve">1 </w:t>
            </w:r>
            <w:r w:rsidRPr="00C05A31">
              <w:rPr>
                <w:b/>
                <w:bCs/>
                <w:sz w:val="18"/>
                <w:szCs w:val="18"/>
              </w:rPr>
              <w:fldChar w:fldCharType="end"/>
            </w:r>
            <w:r w:rsidRPr="00C05A31">
              <w:rPr>
                <w:sz w:val="18"/>
                <w:szCs w:val="18"/>
              </w:rPr>
              <w:t xml:space="preserve">de </w:t>
            </w:r>
            <w:r w:rsidRPr="00C05A31">
              <w:rPr>
                <w:b/>
                <w:bCs/>
                <w:sz w:val="18"/>
                <w:szCs w:val="18"/>
              </w:rPr>
              <w:fldChar w:fldCharType="begin"/>
            </w:r>
            <w:r w:rsidRPr="00C05A3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05A31">
              <w:rPr>
                <w:b/>
                <w:bCs/>
                <w:sz w:val="18"/>
                <w:szCs w:val="18"/>
              </w:rPr>
              <w:fldChar w:fldCharType="separate"/>
            </w:r>
            <w:r w:rsidRPr="00C05A31">
              <w:rPr>
                <w:b/>
                <w:bCs/>
                <w:sz w:val="18"/>
                <w:szCs w:val="18"/>
              </w:rPr>
              <w:t>1</w:t>
            </w:r>
            <w:r w:rsidRPr="00C05A3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4113"/>
      <w:tblOverlap w:val="never"/>
      <w:tblW w:w="4770" w:type="dxa"/>
      <w:tblBorders>
        <w:top w:val="none" w:color="auto" w:sz="0" w:space="0"/>
        <w:bottom w:val="none" w:color="auto" w:sz="0" w:space="0"/>
        <w:insideH w:val="none" w:color="auto" w:sz="0" w:space="0"/>
      </w:tblBorders>
      <w:tblCellMar>
        <w:top w:w="0" w:type="dxa"/>
        <w:bottom w:w="0" w:type="dxa"/>
      </w:tblCellMar>
      <w:tblLook w:val="04A0" w:firstRow="1" w:lastRow="0" w:firstColumn="1" w:lastColumn="0" w:noHBand="0" w:noVBand="1"/>
    </w:tblPr>
    <w:tblGrid>
      <w:gridCol w:w="3690"/>
      <w:gridCol w:w="1080"/>
    </w:tblGrid>
    <w:tr w:rsidRPr="008341B1" w:rsidR="00A35932" w:rsidTr="00A35932" w14:paraId="4646CF41" w14:textId="77777777">
      <w:trPr>
        <w:trHeight w:val="1008" w:hRule="exact"/>
      </w:trPr>
      <w:tc>
        <w:tcPr>
          <w:tcW w:w="3690" w:type="dxa"/>
          <w:vAlign w:val="bottom"/>
        </w:tcPr>
        <w:p w:rsidRPr="008341B1" w:rsidR="00A35932" w:rsidP="00011430" w:rsidRDefault="00A35932" w14:paraId="4CF5443F" w14:textId="4387D41E">
          <w:pPr>
            <w:pStyle w:val="titleinfo"/>
            <w:rPr>
              <w:rFonts w:cs="Times New Roman (Body CS)" w:asciiTheme="majorHAnsi" w:hAnsiTheme="majorHAnsi"/>
              <w:color w:val="774DEF" w:themeColor="accent1"/>
              <w:spacing w:val="0"/>
              <w:szCs w:val="24"/>
            </w:rPr>
          </w:pPr>
          <w:r>
            <w:rPr>
              <w:rFonts w:cs="Times New Roman (Body CS)" w:asciiTheme="majorHAnsi" w:hAnsiTheme="majorHAnsi"/>
              <w:color w:val="774DEF" w:themeColor="accent1"/>
              <w:spacing w:val="0"/>
              <w:szCs w:val="24"/>
            </w:rPr>
            <w:t>Ref. CL-2023-xxx</w:t>
          </w:r>
        </w:p>
      </w:tc>
      <w:tc>
        <w:tcPr>
          <w:tcW w:w="1080" w:type="dxa"/>
          <w:vAlign w:val="bottom"/>
        </w:tcPr>
        <w:p w:rsidRPr="008341B1" w:rsidR="00A35932" w:rsidP="002E1DF5" w:rsidRDefault="00A35932" w14:paraId="78481594" w14:textId="77777777">
          <w:pPr>
            <w:pStyle w:val="Footer"/>
            <w:jc w:val="right"/>
            <w:rPr>
              <w:rFonts w:asciiTheme="majorHAnsi" w:hAnsiTheme="majorHAnsi"/>
              <w:color w:val="774DEF" w:themeColor="accent1"/>
            </w:rPr>
          </w:pPr>
        </w:p>
      </w:tc>
    </w:tr>
  </w:tbl>
  <w:sdt>
    <w:sdtPr>
      <w:rPr>
        <w:szCs w:val="14"/>
      </w:rPr>
      <w:id w:val="1648475369"/>
      <w:docPartObj>
        <w:docPartGallery w:val="Page Numbers (Bottom of Page)"/>
        <w:docPartUnique/>
      </w:docPartObj>
    </w:sdtPr>
    <w:sdtEndPr/>
    <w:sdtContent>
      <w:sdt>
        <w:sdtPr>
          <w:rPr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0F464E" w:rsidR="00E54D26" w:rsidP="005B4FD5" w:rsidRDefault="005B4FD5" w14:paraId="2589BFA0" w14:textId="02BA91B9">
            <w:pPr>
              <w:pStyle w:val="Footer"/>
              <w:jc w:val="right"/>
              <w:rPr>
                <w:szCs w:val="14"/>
              </w:rPr>
            </w:pPr>
            <w:r w:rsidRPr="000F464E">
              <w:rPr>
                <w:szCs w:val="14"/>
              </w:rPr>
              <w:t xml:space="preserve">Página </w:t>
            </w:r>
            <w:r w:rsidRPr="000F464E">
              <w:rPr>
                <w:b/>
                <w:bCs/>
                <w:szCs w:val="14"/>
              </w:rPr>
              <w:fldChar w:fldCharType="begin"/>
            </w:r>
            <w:r w:rsidRPr="000F464E">
              <w:rPr>
                <w:b/>
                <w:bCs/>
                <w:szCs w:val="14"/>
              </w:rPr>
              <w:instrText xml:space="preserve"> PAGE </w:instrText>
            </w:r>
            <w:r w:rsidRPr="000F464E">
              <w:rPr>
                <w:b/>
                <w:bCs/>
                <w:szCs w:val="14"/>
              </w:rPr>
              <w:fldChar w:fldCharType="separate"/>
            </w:r>
            <w:r w:rsidRPr="000F464E">
              <w:rPr>
                <w:b/>
                <w:bCs/>
                <w:szCs w:val="14"/>
              </w:rPr>
              <w:t xml:space="preserve">1 </w:t>
            </w:r>
            <w:r w:rsidRPr="000F464E">
              <w:rPr>
                <w:b/>
                <w:bCs/>
                <w:szCs w:val="14"/>
              </w:rPr>
              <w:fldChar w:fldCharType="end"/>
            </w:r>
            <w:r w:rsidRPr="000F464E">
              <w:rPr>
                <w:szCs w:val="14"/>
              </w:rPr>
              <w:t xml:space="preserve">de </w:t>
            </w:r>
            <w:r w:rsidRPr="000F464E">
              <w:rPr>
                <w:b/>
                <w:bCs/>
                <w:szCs w:val="14"/>
              </w:rPr>
              <w:fldChar w:fldCharType="begin"/>
            </w:r>
            <w:r w:rsidRPr="000F464E">
              <w:rPr>
                <w:b/>
                <w:bCs/>
                <w:szCs w:val="14"/>
              </w:rPr>
              <w:instrText xml:space="preserve"> NUMPAGES  </w:instrText>
            </w:r>
            <w:r w:rsidRPr="000F464E">
              <w:rPr>
                <w:b/>
                <w:bCs/>
                <w:szCs w:val="14"/>
              </w:rPr>
              <w:fldChar w:fldCharType="separate"/>
            </w:r>
            <w:r w:rsidRPr="000F464E">
              <w:rPr>
                <w:b/>
                <w:bCs/>
                <w:szCs w:val="14"/>
              </w:rPr>
              <w:t>1</w:t>
            </w:r>
            <w:r w:rsidRPr="000F464E">
              <w:rPr>
                <w:b/>
                <w:bCs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7DA" w:rsidP="0067366B" w:rsidRDefault="003947DA" w14:paraId="445AA219" w14:textId="77777777">
      <w:r>
        <w:separator/>
      </w:r>
    </w:p>
  </w:footnote>
  <w:footnote w:type="continuationSeparator" w:id="0">
    <w:p w:rsidR="003947DA" w:rsidP="0067366B" w:rsidRDefault="003947DA" w14:paraId="5984D9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91D20" w:rsidP="00647BC8" w:rsidRDefault="00647BC8" w14:paraId="00C491D8" w14:textId="514E7BEB">
    <w:pPr>
      <w:pStyle w:val="Header"/>
      <w:ind w:left="-1440"/>
    </w:pPr>
    <w:r>
      <w:rPr>
        <w:noProof/>
      </w:rPr>
      <w:drawing>
        <wp:inline distT="0" distB="0" distL="0" distR="0" wp14:anchorId="4AF4D437" wp14:editId="422B4EFE">
          <wp:extent cx="7752969" cy="1216152"/>
          <wp:effectExtent l="0" t="0" r="63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969" cy="1216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91D20" w:rsidR="00191D20" w:rsidP="00191D20" w:rsidRDefault="00191D20" w14:paraId="0F9AFA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1F6366" w:rsidP="001C23CF" w:rsidRDefault="00ED565A" w14:paraId="46479420" w14:textId="77777777">
    <w:pPr>
      <w:pStyle w:val="Header"/>
    </w:pPr>
    <w:r w:rsidRPr="0067366B">
      <w:rPr>
        <w:noProof/>
      </w:rPr>
      <w:drawing>
        <wp:anchor distT="0" distB="0" distL="114300" distR="114300" simplePos="0" relativeHeight="251659264" behindDoc="0" locked="0" layoutInCell="1" allowOverlap="1" wp14:anchorId="61C3C313" wp14:editId="4374176A">
          <wp:simplePos x="0" y="0"/>
          <wp:positionH relativeFrom="page">
            <wp:posOffset>265430</wp:posOffset>
          </wp:positionH>
          <wp:positionV relativeFrom="page">
            <wp:posOffset>265430</wp:posOffset>
          </wp:positionV>
          <wp:extent cx="2414016" cy="640181"/>
          <wp:effectExtent l="0" t="0" r="0" b="0"/>
          <wp:wrapNone/>
          <wp:docPr id="2" name="QuidelOrtho" descr="QuidelOrtho">
            <a:extLst xmlns:a="http://schemas.openxmlformats.org/drawingml/2006/main">
              <a:ext uri="{FF2B5EF4-FFF2-40B4-BE49-F238E27FC236}">
                <a16:creationId xmlns:a16="http://schemas.microsoft.com/office/drawing/2014/main" id="{A40D8F5F-4BD3-7450-6BA4-47C56C3514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QuidelOrtho" descr="QuidelOrtho">
                    <a:extLst>
                      <a:ext uri="{FF2B5EF4-FFF2-40B4-BE49-F238E27FC236}">
                        <a16:creationId xmlns:a16="http://schemas.microsoft.com/office/drawing/2014/main" id="{A40D8F5F-4BD3-7450-6BA4-47C56C3514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black">
                  <a:xfrm>
                    <a:off x="0" y="0"/>
                    <a:ext cx="2414016" cy="640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705"/>
    <w:multiLevelType w:val="multilevel"/>
    <w:tmpl w:val="EBF6C1AC"/>
    <w:lvl w:ilvl="0">
      <w:start w:val="1"/>
      <w:numFmt w:val="bullet"/>
      <w:pStyle w:val="Bullets"/>
      <w:lvlText w:val="▪"/>
      <w:lvlJc w:val="left"/>
      <w:pPr>
        <w:ind w:left="216" w:hanging="216"/>
      </w:pPr>
      <w:rPr>
        <w:rFonts w:hint="default" w:ascii="Verdana" w:hAnsi="Verdana"/>
        <w:color w:val="auto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hint="default" w:ascii="Verdana" w:hAnsi="Verdana"/>
        <w:color w:val="auto"/>
      </w:rPr>
    </w:lvl>
    <w:lvl w:ilvl="2">
      <w:start w:val="1"/>
      <w:numFmt w:val="bullet"/>
      <w:lvlText w:val="–"/>
      <w:lvlJc w:val="left"/>
      <w:pPr>
        <w:ind w:left="648" w:hanging="216"/>
      </w:pPr>
      <w:rPr>
        <w:rFonts w:hint="default" w:ascii="Verdana" w:hAnsi="Verdana"/>
        <w:color w:val="auto"/>
      </w:rPr>
    </w:lvl>
    <w:lvl w:ilvl="3">
      <w:start w:val="1"/>
      <w:numFmt w:val="bullet"/>
      <w:lvlText w:val="–"/>
      <w:lvlJc w:val="left"/>
      <w:pPr>
        <w:ind w:left="864" w:hanging="216"/>
      </w:pPr>
      <w:rPr>
        <w:rFonts w:hint="default" w:ascii="Verdana" w:hAnsi="Verdana"/>
        <w:color w:val="auto"/>
      </w:rPr>
    </w:lvl>
    <w:lvl w:ilvl="4">
      <w:start w:val="1"/>
      <w:numFmt w:val="bullet"/>
      <w:lvlText w:val="–"/>
      <w:lvlJc w:val="left"/>
      <w:pPr>
        <w:ind w:left="1080" w:hanging="216"/>
      </w:pPr>
      <w:rPr>
        <w:rFonts w:hint="default" w:ascii="Verdana" w:hAnsi="Verdana"/>
        <w:color w:val="auto"/>
      </w:rPr>
    </w:lvl>
    <w:lvl w:ilvl="5">
      <w:start w:val="1"/>
      <w:numFmt w:val="bullet"/>
      <w:lvlText w:val="–"/>
      <w:lvlJc w:val="left"/>
      <w:pPr>
        <w:ind w:left="1296" w:hanging="216"/>
      </w:pPr>
      <w:rPr>
        <w:rFonts w:hint="default" w:ascii="Verdana" w:hAnsi="Verdana"/>
        <w:color w:val="auto"/>
      </w:rPr>
    </w:lvl>
    <w:lvl w:ilvl="6">
      <w:start w:val="1"/>
      <w:numFmt w:val="bullet"/>
      <w:lvlText w:val="–"/>
      <w:lvlJc w:val="left"/>
      <w:pPr>
        <w:ind w:left="1512" w:hanging="216"/>
      </w:pPr>
      <w:rPr>
        <w:rFonts w:hint="default" w:ascii="Verdana" w:hAnsi="Verdana"/>
        <w:color w:val="auto"/>
      </w:rPr>
    </w:lvl>
    <w:lvl w:ilvl="7">
      <w:start w:val="1"/>
      <w:numFmt w:val="bullet"/>
      <w:lvlText w:val="–"/>
      <w:lvlJc w:val="left"/>
      <w:pPr>
        <w:ind w:left="1728" w:hanging="216"/>
      </w:pPr>
      <w:rPr>
        <w:rFonts w:hint="default" w:ascii="Verdana" w:hAnsi="Verdana"/>
        <w:color w:val="auto"/>
      </w:rPr>
    </w:lvl>
    <w:lvl w:ilvl="8">
      <w:start w:val="1"/>
      <w:numFmt w:val="bullet"/>
      <w:lvlText w:val="–"/>
      <w:lvlJc w:val="left"/>
      <w:pPr>
        <w:ind w:left="1944" w:hanging="216"/>
      </w:pPr>
      <w:rPr>
        <w:rFonts w:hint="default" w:ascii="Verdana" w:hAnsi="Verdana"/>
        <w:color w:val="auto"/>
      </w:rPr>
    </w:lvl>
  </w:abstractNum>
  <w:abstractNum w:abstractNumId="1" w15:restartNumberingAfterBreak="0">
    <w:nsid w:val="331A318A"/>
    <w:multiLevelType w:val="multilevel"/>
    <w:tmpl w:val="F16A3188"/>
    <w:lvl w:ilvl="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40505"/>
    <w:multiLevelType w:val="hybridMultilevel"/>
    <w:tmpl w:val="9AD092E4"/>
    <w:lvl w:ilvl="0" w:tplc="D5FE2BA8">
      <w:start w:val="1"/>
      <w:numFmt w:val="decimal"/>
      <w:pStyle w:val="QANo"/>
      <w:lvlText w:val="%1."/>
      <w:lvlJc w:val="left"/>
      <w:pPr>
        <w:ind w:left="13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428D512F"/>
    <w:multiLevelType w:val="hybridMultilevel"/>
    <w:tmpl w:val="95F691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814D43"/>
    <w:multiLevelType w:val="hybridMultilevel"/>
    <w:tmpl w:val="FFC25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126BF"/>
    <w:multiLevelType w:val="hybridMultilevel"/>
    <w:tmpl w:val="29BA4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0561412">
    <w:abstractNumId w:val="0"/>
  </w:num>
  <w:num w:numId="2" w16cid:durableId="1510945522">
    <w:abstractNumId w:val="1"/>
  </w:num>
  <w:num w:numId="3" w16cid:durableId="345324639">
    <w:abstractNumId w:val="3"/>
  </w:num>
  <w:num w:numId="4" w16cid:durableId="1707290139">
    <w:abstractNumId w:val="5"/>
  </w:num>
  <w:num w:numId="5" w16cid:durableId="1605067051">
    <w:abstractNumId w:val="4"/>
  </w:num>
  <w:num w:numId="6" w16cid:durableId="17990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EE"/>
    <w:rsid w:val="00002418"/>
    <w:rsid w:val="000070BB"/>
    <w:rsid w:val="00011430"/>
    <w:rsid w:val="00023801"/>
    <w:rsid w:val="0002418D"/>
    <w:rsid w:val="000317C0"/>
    <w:rsid w:val="00032C14"/>
    <w:rsid w:val="000529C0"/>
    <w:rsid w:val="0005532B"/>
    <w:rsid w:val="00055A13"/>
    <w:rsid w:val="0007003F"/>
    <w:rsid w:val="00073120"/>
    <w:rsid w:val="00074DB5"/>
    <w:rsid w:val="00080300"/>
    <w:rsid w:val="000917DD"/>
    <w:rsid w:val="00091D23"/>
    <w:rsid w:val="000A4C7C"/>
    <w:rsid w:val="000A5253"/>
    <w:rsid w:val="000A684C"/>
    <w:rsid w:val="000C63C3"/>
    <w:rsid w:val="000C658F"/>
    <w:rsid w:val="000D1CBD"/>
    <w:rsid w:val="000D234F"/>
    <w:rsid w:val="000E0F54"/>
    <w:rsid w:val="000E36F1"/>
    <w:rsid w:val="000F464E"/>
    <w:rsid w:val="00102951"/>
    <w:rsid w:val="0010344D"/>
    <w:rsid w:val="0010721A"/>
    <w:rsid w:val="00116641"/>
    <w:rsid w:val="00150D9A"/>
    <w:rsid w:val="00155035"/>
    <w:rsid w:val="00165DC8"/>
    <w:rsid w:val="001712CF"/>
    <w:rsid w:val="00177F59"/>
    <w:rsid w:val="00191D20"/>
    <w:rsid w:val="001A6AD3"/>
    <w:rsid w:val="001A6F1B"/>
    <w:rsid w:val="001B306E"/>
    <w:rsid w:val="001C21C2"/>
    <w:rsid w:val="001C23CF"/>
    <w:rsid w:val="001D1232"/>
    <w:rsid w:val="001E10D4"/>
    <w:rsid w:val="001F6366"/>
    <w:rsid w:val="001F6C4B"/>
    <w:rsid w:val="00224EBC"/>
    <w:rsid w:val="00225E4A"/>
    <w:rsid w:val="00226B7A"/>
    <w:rsid w:val="0023106C"/>
    <w:rsid w:val="00231AEE"/>
    <w:rsid w:val="00237C47"/>
    <w:rsid w:val="00243460"/>
    <w:rsid w:val="00246D1A"/>
    <w:rsid w:val="00247746"/>
    <w:rsid w:val="00251019"/>
    <w:rsid w:val="002575AA"/>
    <w:rsid w:val="00257B29"/>
    <w:rsid w:val="002612BD"/>
    <w:rsid w:val="002759F4"/>
    <w:rsid w:val="002836F1"/>
    <w:rsid w:val="00285E39"/>
    <w:rsid w:val="002B4295"/>
    <w:rsid w:val="002B783B"/>
    <w:rsid w:val="002C7BFB"/>
    <w:rsid w:val="002D2DCE"/>
    <w:rsid w:val="002E1DF5"/>
    <w:rsid w:val="002E4350"/>
    <w:rsid w:val="0034005A"/>
    <w:rsid w:val="00363B4E"/>
    <w:rsid w:val="003947DA"/>
    <w:rsid w:val="003A10BE"/>
    <w:rsid w:val="003B19BA"/>
    <w:rsid w:val="003B76C9"/>
    <w:rsid w:val="003C0D77"/>
    <w:rsid w:val="003D68F2"/>
    <w:rsid w:val="003E3691"/>
    <w:rsid w:val="00420C20"/>
    <w:rsid w:val="0042186A"/>
    <w:rsid w:val="0042278F"/>
    <w:rsid w:val="0042468C"/>
    <w:rsid w:val="0042673F"/>
    <w:rsid w:val="00431751"/>
    <w:rsid w:val="00440B9D"/>
    <w:rsid w:val="00460CB7"/>
    <w:rsid w:val="00476C8E"/>
    <w:rsid w:val="004772CD"/>
    <w:rsid w:val="004778AD"/>
    <w:rsid w:val="00491178"/>
    <w:rsid w:val="004A4F51"/>
    <w:rsid w:val="004C2412"/>
    <w:rsid w:val="004C3468"/>
    <w:rsid w:val="004D0D2D"/>
    <w:rsid w:val="004E04B4"/>
    <w:rsid w:val="004E2E5D"/>
    <w:rsid w:val="004F35FF"/>
    <w:rsid w:val="0053646D"/>
    <w:rsid w:val="00545E7E"/>
    <w:rsid w:val="00551ECB"/>
    <w:rsid w:val="00552DE1"/>
    <w:rsid w:val="0057508F"/>
    <w:rsid w:val="005846C1"/>
    <w:rsid w:val="005856F9"/>
    <w:rsid w:val="005857DD"/>
    <w:rsid w:val="00591E21"/>
    <w:rsid w:val="005A427E"/>
    <w:rsid w:val="005A66B2"/>
    <w:rsid w:val="005B4FD5"/>
    <w:rsid w:val="005D0956"/>
    <w:rsid w:val="005D35E4"/>
    <w:rsid w:val="005E1B94"/>
    <w:rsid w:val="005F7E23"/>
    <w:rsid w:val="00606FE4"/>
    <w:rsid w:val="00613D83"/>
    <w:rsid w:val="006164C6"/>
    <w:rsid w:val="00633EF9"/>
    <w:rsid w:val="00641FC5"/>
    <w:rsid w:val="00646C69"/>
    <w:rsid w:val="00647BC8"/>
    <w:rsid w:val="006525D2"/>
    <w:rsid w:val="00652EDD"/>
    <w:rsid w:val="00666687"/>
    <w:rsid w:val="0067366B"/>
    <w:rsid w:val="0067765E"/>
    <w:rsid w:val="0068006C"/>
    <w:rsid w:val="00681893"/>
    <w:rsid w:val="00684FB5"/>
    <w:rsid w:val="006C25B7"/>
    <w:rsid w:val="006C4187"/>
    <w:rsid w:val="006F3CF6"/>
    <w:rsid w:val="006F5AC1"/>
    <w:rsid w:val="006F5B62"/>
    <w:rsid w:val="00730849"/>
    <w:rsid w:val="00733527"/>
    <w:rsid w:val="00761979"/>
    <w:rsid w:val="00763B7A"/>
    <w:rsid w:val="00773B9E"/>
    <w:rsid w:val="00792604"/>
    <w:rsid w:val="007946E9"/>
    <w:rsid w:val="007A5F0E"/>
    <w:rsid w:val="007D0976"/>
    <w:rsid w:val="007D7204"/>
    <w:rsid w:val="00815C9A"/>
    <w:rsid w:val="00824E46"/>
    <w:rsid w:val="00830056"/>
    <w:rsid w:val="008341B1"/>
    <w:rsid w:val="00852677"/>
    <w:rsid w:val="00866255"/>
    <w:rsid w:val="00867222"/>
    <w:rsid w:val="008902C9"/>
    <w:rsid w:val="008933EA"/>
    <w:rsid w:val="008A1CC6"/>
    <w:rsid w:val="008B02EC"/>
    <w:rsid w:val="008B348A"/>
    <w:rsid w:val="008B7BE5"/>
    <w:rsid w:val="008C00DE"/>
    <w:rsid w:val="008C6D23"/>
    <w:rsid w:val="00900CDE"/>
    <w:rsid w:val="00911B77"/>
    <w:rsid w:val="009233EE"/>
    <w:rsid w:val="00926FC3"/>
    <w:rsid w:val="00927221"/>
    <w:rsid w:val="00932703"/>
    <w:rsid w:val="00933AC1"/>
    <w:rsid w:val="00941627"/>
    <w:rsid w:val="00941691"/>
    <w:rsid w:val="0097012C"/>
    <w:rsid w:val="009763EE"/>
    <w:rsid w:val="009832E4"/>
    <w:rsid w:val="0099460F"/>
    <w:rsid w:val="009A1DFC"/>
    <w:rsid w:val="009B6F0C"/>
    <w:rsid w:val="009C5FAD"/>
    <w:rsid w:val="009D5D4B"/>
    <w:rsid w:val="009D5F58"/>
    <w:rsid w:val="00A04FFE"/>
    <w:rsid w:val="00A05FFE"/>
    <w:rsid w:val="00A1133B"/>
    <w:rsid w:val="00A35932"/>
    <w:rsid w:val="00A66B3A"/>
    <w:rsid w:val="00A91EB7"/>
    <w:rsid w:val="00A96373"/>
    <w:rsid w:val="00AA2643"/>
    <w:rsid w:val="00AA5CC8"/>
    <w:rsid w:val="00AB775F"/>
    <w:rsid w:val="00AF4A88"/>
    <w:rsid w:val="00B07C4F"/>
    <w:rsid w:val="00B213EB"/>
    <w:rsid w:val="00B31029"/>
    <w:rsid w:val="00B32F0B"/>
    <w:rsid w:val="00B40DD8"/>
    <w:rsid w:val="00B42554"/>
    <w:rsid w:val="00B435F9"/>
    <w:rsid w:val="00B60DFB"/>
    <w:rsid w:val="00B77000"/>
    <w:rsid w:val="00B81182"/>
    <w:rsid w:val="00BB0EB3"/>
    <w:rsid w:val="00BB3183"/>
    <w:rsid w:val="00BE222D"/>
    <w:rsid w:val="00BE59E4"/>
    <w:rsid w:val="00BF07A6"/>
    <w:rsid w:val="00C05A31"/>
    <w:rsid w:val="00C3593A"/>
    <w:rsid w:val="00C6059E"/>
    <w:rsid w:val="00C71E6F"/>
    <w:rsid w:val="00CA23E4"/>
    <w:rsid w:val="00CB7ABC"/>
    <w:rsid w:val="00CE6E5D"/>
    <w:rsid w:val="00CE7805"/>
    <w:rsid w:val="00CF32F6"/>
    <w:rsid w:val="00D1372F"/>
    <w:rsid w:val="00D1672C"/>
    <w:rsid w:val="00D45AD2"/>
    <w:rsid w:val="00D47BD0"/>
    <w:rsid w:val="00D52E30"/>
    <w:rsid w:val="00D55E8D"/>
    <w:rsid w:val="00D70C1B"/>
    <w:rsid w:val="00D74EA9"/>
    <w:rsid w:val="00D84A4B"/>
    <w:rsid w:val="00D84E57"/>
    <w:rsid w:val="00D95A3B"/>
    <w:rsid w:val="00DB4081"/>
    <w:rsid w:val="00DE29FC"/>
    <w:rsid w:val="00DF068D"/>
    <w:rsid w:val="00E25D7E"/>
    <w:rsid w:val="00E301E1"/>
    <w:rsid w:val="00E30EC0"/>
    <w:rsid w:val="00E4221B"/>
    <w:rsid w:val="00E5004C"/>
    <w:rsid w:val="00E5485A"/>
    <w:rsid w:val="00E54868"/>
    <w:rsid w:val="00E54D26"/>
    <w:rsid w:val="00E56CAB"/>
    <w:rsid w:val="00E652F5"/>
    <w:rsid w:val="00E679A2"/>
    <w:rsid w:val="00E705A4"/>
    <w:rsid w:val="00E776CB"/>
    <w:rsid w:val="00E94449"/>
    <w:rsid w:val="00E94764"/>
    <w:rsid w:val="00EA5EA5"/>
    <w:rsid w:val="00EA680E"/>
    <w:rsid w:val="00EC0E91"/>
    <w:rsid w:val="00EC1EAB"/>
    <w:rsid w:val="00ED565A"/>
    <w:rsid w:val="00EE61ED"/>
    <w:rsid w:val="00EF2E61"/>
    <w:rsid w:val="00EF7D96"/>
    <w:rsid w:val="00F07B44"/>
    <w:rsid w:val="00F12966"/>
    <w:rsid w:val="00F559C7"/>
    <w:rsid w:val="00F64D9A"/>
    <w:rsid w:val="00F7182F"/>
    <w:rsid w:val="00F80E49"/>
    <w:rsid w:val="00F825D6"/>
    <w:rsid w:val="00FA2FE8"/>
    <w:rsid w:val="00FA38DF"/>
    <w:rsid w:val="00FB58B0"/>
    <w:rsid w:val="00FC7955"/>
    <w:rsid w:val="4674F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F6350"/>
  <w15:chartTrackingRefBased/>
  <w15:docId w15:val="{90FDB38D-B31D-924B-90BF-678005A1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cs="Arial" w:eastAsiaTheme="minorHAnsi"/>
        <w:szCs w:val="24"/>
        <w:lang w:val="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0D234F"/>
    <w:pPr>
      <w:widowControl w:val="0"/>
      <w:snapToGrid w:val="0"/>
      <w:spacing w:line="240" w:lineRule="atLeast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3CF"/>
    <w:tblPr>
      <w:tblBorders>
        <w:top w:val="single" w:color="auto" w:sz="4" w:space="0"/>
        <w:bottom w:val="single" w:color="auto" w:sz="4" w:space="0"/>
        <w:insideH w:val="single" w:color="auto" w:sz="4" w:space="0"/>
      </w:tblBorders>
      <w:tblCellMar>
        <w:top w:w="72" w:type="dxa"/>
        <w:left w:w="0" w:type="dxa"/>
        <w:bottom w:w="72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F6366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1C23CF"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sid w:val="001F6366"/>
    <w:rPr>
      <w:color w:val="auto"/>
      <w:u w:val="none"/>
    </w:rPr>
  </w:style>
  <w:style w:type="character" w:styleId="HeaderChar" w:customStyle="1">
    <w:name w:val="Header Char"/>
    <w:basedOn w:val="DefaultParagraphFont"/>
    <w:link w:val="Header"/>
    <w:uiPriority w:val="99"/>
    <w:rsid w:val="001C23CF"/>
    <w:rPr>
      <w:rFonts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E776CB"/>
    <w:rPr>
      <w:color w:val="774DEF"/>
      <w:sz w:val="14"/>
    </w:rPr>
  </w:style>
  <w:style w:type="character" w:styleId="FooterChar" w:customStyle="1">
    <w:name w:val="Footer Char"/>
    <w:basedOn w:val="DefaultParagraphFont"/>
    <w:link w:val="Footer"/>
    <w:uiPriority w:val="99"/>
    <w:rsid w:val="00E776CB"/>
    <w:rPr>
      <w:rFonts w:cs="Times New Roman (Body CS)"/>
      <w:color w:val="774DEF"/>
      <w:sz w:val="14"/>
    </w:rPr>
  </w:style>
  <w:style w:type="paragraph" w:styleId="ListParagraph">
    <w:name w:val="List Paragraph"/>
    <w:basedOn w:val="Normal"/>
    <w:uiPriority w:val="34"/>
    <w:rsid w:val="00D95A3B"/>
    <w:pPr>
      <w:ind w:left="720"/>
      <w:contextualSpacing/>
    </w:pPr>
  </w:style>
  <w:style w:type="paragraph" w:styleId="Bullets" w:customStyle="1">
    <w:name w:val="Bullets"/>
    <w:basedOn w:val="ListParagraph"/>
    <w:uiPriority w:val="9"/>
    <w:qFormat/>
    <w:rsid w:val="00941691"/>
    <w:pPr>
      <w:numPr>
        <w:numId w:val="1"/>
      </w:numPr>
    </w:pPr>
  </w:style>
  <w:style w:type="paragraph" w:styleId="Numbers" w:customStyle="1">
    <w:name w:val="Numbers"/>
    <w:basedOn w:val="ListParagraph"/>
    <w:uiPriority w:val="9"/>
    <w:qFormat/>
    <w:rsid w:val="00852677"/>
    <w:pPr>
      <w:numPr>
        <w:numId w:val="2"/>
      </w:numPr>
    </w:pPr>
  </w:style>
  <w:style w:type="paragraph" w:styleId="titleinfo" w:customStyle="1">
    <w:name w:val="title/info"/>
    <w:basedOn w:val="Normal"/>
    <w:uiPriority w:val="99"/>
    <w:rsid w:val="009763EE"/>
    <w:pPr>
      <w:widowControl/>
      <w:autoSpaceDE w:val="0"/>
      <w:autoSpaceDN w:val="0"/>
      <w:adjustRightInd w:val="0"/>
      <w:snapToGrid/>
      <w:textAlignment w:val="center"/>
    </w:pPr>
    <w:rPr>
      <w:rFonts w:ascii="Grtsk QuidelOrtho Body" w:hAnsi="Grtsk QuidelOrtho Body" w:cs="Grtsk QuidelOrtho Body"/>
      <w:color w:val="7357C1"/>
      <w:spacing w:val="-4"/>
      <w:sz w:val="14"/>
      <w:szCs w:val="14"/>
    </w:rPr>
  </w:style>
  <w:style w:type="paragraph" w:styleId="CellHeading" w:customStyle="1">
    <w:name w:val="Cell Heading"/>
    <w:basedOn w:val="Normal"/>
    <w:qFormat/>
    <w:rsid w:val="004772CD"/>
    <w:pPr>
      <w:widowControl/>
      <w:snapToGrid/>
      <w:spacing w:before="80" w:after="80" w:line="240" w:lineRule="auto"/>
      <w:jc w:val="center"/>
    </w:pPr>
    <w:rPr>
      <w:rFonts w:ascii="Arial" w:hAnsi="Arial" w:eastAsia="Times New Roman"/>
      <w:b/>
      <w:sz w:val="24"/>
      <w:szCs w:val="20"/>
    </w:rPr>
  </w:style>
  <w:style w:type="paragraph" w:styleId="CellBodyLeft" w:customStyle="1">
    <w:name w:val="Cell Body Left"/>
    <w:basedOn w:val="Normal"/>
    <w:qFormat/>
    <w:rsid w:val="004772CD"/>
    <w:pPr>
      <w:widowControl/>
      <w:snapToGrid/>
      <w:spacing w:before="60" w:after="60" w:line="240" w:lineRule="auto"/>
    </w:pPr>
    <w:rPr>
      <w:rFonts w:ascii="Calibri" w:hAnsi="Calibri" w:eastAsia="Times New Roman"/>
      <w:szCs w:val="20"/>
    </w:rPr>
  </w:style>
  <w:style w:type="paragraph" w:styleId="FARequiredAction" w:customStyle="1">
    <w:name w:val="FA_RequiredAction"/>
    <w:qFormat/>
    <w:rsid w:val="008B02EC"/>
    <w:pPr>
      <w:pBdr>
        <w:top w:val="single" w:color="CF2F44" w:sz="18" w:space="1"/>
        <w:bottom w:val="single" w:color="CF2F44" w:sz="4" w:space="1"/>
      </w:pBdr>
      <w:tabs>
        <w:tab w:val="left" w:pos="2617"/>
      </w:tabs>
      <w:spacing w:before="80"/>
      <w:ind w:left="634" w:right="187"/>
    </w:pPr>
    <w:rPr>
      <w:rFonts w:ascii="Arial" w:hAnsi="Arial" w:eastAsia="Times New Roman"/>
      <w:b/>
      <w:caps/>
      <w:color w:val="C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E4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350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E435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3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E4350"/>
    <w:rPr>
      <w:b/>
      <w:bCs/>
      <w:szCs w:val="20"/>
    </w:rPr>
  </w:style>
  <w:style w:type="table" w:styleId="TableGrid1" w:customStyle="1">
    <w:name w:val="Table Grid1"/>
    <w:basedOn w:val="TableNormal"/>
    <w:next w:val="TableGrid"/>
    <w:uiPriority w:val="39"/>
    <w:rsid w:val="000C658F"/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C658F"/>
    <w:pPr>
      <w:autoSpaceDE w:val="0"/>
      <w:autoSpaceDN w:val="0"/>
      <w:adjustRightInd w:val="0"/>
    </w:pPr>
    <w:rPr>
      <w:rFonts w:cs="Verdana"/>
      <w:color w:val="000000"/>
      <w:sz w:val="24"/>
    </w:rPr>
  </w:style>
  <w:style w:type="paragraph" w:styleId="QANo" w:customStyle="1">
    <w:name w:val="QANo."/>
    <w:basedOn w:val="Normal"/>
    <w:next w:val="Normal"/>
    <w:qFormat/>
    <w:rsid w:val="00CF32F6"/>
    <w:pPr>
      <w:widowControl/>
      <w:numPr>
        <w:numId w:val="6"/>
      </w:numPr>
      <w:snapToGrid/>
      <w:spacing w:after="120" w:line="240" w:lineRule="auto"/>
      <w:ind w:right="187"/>
    </w:pPr>
    <w:rPr>
      <w:rFonts w:ascii="Calibri" w:hAnsi="Calibri" w:eastAsia="Times New Roman"/>
      <w:b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1.xml" Id="rId14" /><Relationship Type="http://schemas.openxmlformats.org/officeDocument/2006/relationships/hyperlink" Target="https://techdocs.quidelortho.com/" TargetMode="External" Id="Ra948e4d21b1e45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QuidelOrtho">
  <a:themeElements>
    <a:clrScheme name="QuidelOrth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774DEF"/>
      </a:accent1>
      <a:accent2>
        <a:srgbClr val="D5FF99"/>
      </a:accent2>
      <a:accent3>
        <a:srgbClr val="5A6E6E"/>
      </a:accent3>
      <a:accent4>
        <a:srgbClr val="3E318F"/>
      </a:accent4>
      <a:accent5>
        <a:srgbClr val="939393"/>
      </a:accent5>
      <a:accent6>
        <a:srgbClr val="3FA7F8"/>
      </a:accent6>
      <a:hlink>
        <a:srgbClr val="3E318F"/>
      </a:hlink>
      <a:folHlink>
        <a:srgbClr val="3E318F"/>
      </a:folHlink>
    </a:clrScheme>
    <a:fontScheme name="QuidelOrtho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QuidelOrtho Effect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127000" dist="63500" dir="2700000" algn="b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ln w="9525" cap="flat">
          <a:miter lim="800000"/>
        </a:ln>
      </a:spPr>
      <a:bodyPr/>
      <a:lstStyle>
        <a:defPPr algn="ctr">
          <a:lnSpc>
            <a:spcPct val="100000"/>
          </a:lnSpc>
          <a:defRPr sz="1500"/>
        </a:defPPr>
      </a:lstStyle>
      <a:style>
        <a:lnRef idx="0">
          <a:schemeClr val="tx1"/>
        </a:lnRef>
        <a:fillRef idx="1">
          <a:schemeClr val="accent1"/>
        </a:fillRef>
        <a:effectRef idx="0">
          <a:srgbClr val="000000"/>
        </a:effectRef>
        <a:fontRef idx="minor">
          <a:schemeClr val="bg1"/>
        </a:fontRef>
      </a:style>
    </a:spDef>
    <a:lnDef>
      <a:spPr>
        <a:ln w="9525" cap="flat">
          <a:miter lim="800000"/>
        </a:ln>
      </a:spPr>
      <a:bodyPr/>
      <a:lstStyle/>
      <a:style>
        <a:lnRef idx="1">
          <a:schemeClr val="tx1"/>
        </a:lnRef>
        <a:fillRef idx="0">
          <a:schemeClr val="accent1"/>
        </a:fillRef>
        <a:effectRef idx="0">
          <a:srgbClr val="000000"/>
        </a:effectRef>
        <a:fontRef idx="minor">
          <a:schemeClr val="bg1"/>
        </a:fontRef>
      </a:style>
    </a:lnDef>
  </a:objectDefaults>
  <a:extraClrSchemeLst/>
  <a:custClrLst>
    <a:custClr name="Violet">
      <a:srgbClr val="774DEF"/>
    </a:custClr>
    <a:custClr name="Chartreuse">
      <a:srgbClr val="D5FF99"/>
    </a:custClr>
    <a:custClr name="Ore">
      <a:srgbClr val="5A6E6E"/>
    </a:custClr>
    <a:custClr name="Indigo">
      <a:srgbClr val="3E318F"/>
    </a:custClr>
    <a:custClr name="Slate">
      <a:srgbClr val="939393"/>
    </a:custClr>
    <a:custClr name="Blue">
      <a:srgbClr val="3FA7F8"/>
    </a:custClr>
    <a:custClr name="Black">
      <a:srgbClr val="000000"/>
    </a:custClr>
    <a:custClr name="White">
      <a:srgbClr val="FFFFFF"/>
    </a:custClr>
    <a:custClr name="White">
      <a:srgbClr val="FFFFFF"/>
    </a:custClr>
    <a:custClr name="White">
      <a:srgbClr val="FFFFFF"/>
    </a:custClr>
    <a:custClr name="Light Violet">
      <a:srgbClr val="DFDDF3"/>
    </a:custClr>
    <a:custClr name="Light Chartreuse">
      <a:srgbClr val="F5FBEC"/>
    </a:custClr>
    <a:custClr name="Light Ore">
      <a:srgbClr val="BFCBBE"/>
    </a:custClr>
    <a:custClr name="Light Indigo">
      <a:srgbClr val="CCDDF7"/>
    </a:custClr>
    <a:custClr name="Light Slate">
      <a:srgbClr val="DDDEDE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0FE25901A0C946AE37A63B5209A6F9" ma:contentTypeVersion="17" ma:contentTypeDescription="Crie um novo documento." ma:contentTypeScope="" ma:versionID="2aae7af032fcdebf7fd849227c0fef3a">
  <xsd:schema xmlns:xsd="http://www.w3.org/2001/XMLSchema" xmlns:xs="http://www.w3.org/2001/XMLSchema" xmlns:p="http://schemas.microsoft.com/office/2006/metadata/properties" xmlns:ns2="c645d910-66d3-4ceb-a88a-1e7ea300d1be" xmlns:ns3="ed9853b6-8764-44e6-9878-5ebcfaae20bf" targetNamespace="http://schemas.microsoft.com/office/2006/metadata/properties" ma:root="true" ma:fieldsID="0439aa202e3e171373b5c0cff2241551" ns2:_="" ns3:_="">
    <xsd:import namespace="c645d910-66d3-4ceb-a88a-1e7ea300d1be"/>
    <xsd:import namespace="ed9853b6-8764-44e6-9878-5ebcfaae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Atribu_x00ed_doa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d910-66d3-4ceb-a88a-1e7ea300d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tribu_x00ed_doa" ma:index="22" nillable="true" ma:displayName="Atribuído a " ma:format="Dropdown" ma:list="UserInfo" ma:SharePointGroup="0" ma:internalName="Atribu_x00ed_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53b6-8764-44e6-9878-5ebcfaae20b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6699ef-6fe3-423c-9bbe-af3859437a7b}" ma:internalName="TaxCatchAll" ma:showField="CatchAllData" ma:web="ed9853b6-8764-44e6-9878-5ebcfaae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5d910-66d3-4ceb-a88a-1e7ea300d1be">
      <Terms xmlns="http://schemas.microsoft.com/office/infopath/2007/PartnerControls"/>
    </lcf76f155ced4ddcb4097134ff3c332f>
    <Atribu_x00ed_doa xmlns="c645d910-66d3-4ceb-a88a-1e7ea300d1be">
      <UserInfo>
        <DisplayName/>
        <AccountId xsi:nil="true"/>
        <AccountType/>
      </UserInfo>
    </Atribu_x00ed_doa>
    <TaxCatchAll xmlns="ed9853b6-8764-44e6-9878-5ebcfaae20bf" xsi:nil="true"/>
  </documentManagement>
</p:properties>
</file>

<file path=customXml/itemProps1.xml><?xml version="1.0" encoding="utf-8"?>
<ds:datastoreItem xmlns:ds="http://schemas.openxmlformats.org/officeDocument/2006/customXml" ds:itemID="{A00823DC-2501-4B77-8C80-14A18BDE227B}"/>
</file>

<file path=customXml/itemProps2.xml><?xml version="1.0" encoding="utf-8"?>
<ds:datastoreItem xmlns:ds="http://schemas.openxmlformats.org/officeDocument/2006/customXml" ds:itemID="{A285D432-3423-4191-A434-A02A77D0271D}"/>
</file>

<file path=customXml/itemProps3.xml><?xml version="1.0" encoding="utf-8"?>
<ds:datastoreItem xmlns:ds="http://schemas.openxmlformats.org/officeDocument/2006/customXml" ds:itemID="{EC0A9977-6FE6-42AA-903A-1D9E7B97B9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QuidelOrtho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QuidelOrtho</dc:title>
  <dc:subject/>
  <dc:creator>Microsoft Office User</dc:creator>
  <cp:keywords/>
  <dc:description/>
  <cp:lastModifiedBy>Guilherme Antonio Marques Buss</cp:lastModifiedBy>
  <cp:revision>5</cp:revision>
  <dcterms:created xsi:type="dcterms:W3CDTF">2025-11-05T20:16:00Z</dcterms:created>
  <dcterms:modified xsi:type="dcterms:W3CDTF">2026-03-06T17:47:58Z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f31f76e79974420c9f20930d3115e6432a3a8f465174d743f3d9fbc47936444b</vt:lpwstr>
  </property>
  <property fmtid="{D5CDD505-2E9C-101B-9397-08002B2CF9AE}" pid="3" name="ContentTypeId">
    <vt:lpwstr>0x010100550FE25901A0C946AE37A63B5209A6F9</vt:lpwstr>
  </property>
  <property fmtid="{D5CDD505-2E9C-101B-9397-08002B2CF9AE}" pid="4" name="MediaServiceImageTags">
    <vt:lpwstr/>
  </property>
</Properties>
</file>